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65075" w14:textId="77777777" w:rsidR="00874673" w:rsidRDefault="00000000">
      <w:pPr>
        <w:pStyle w:val="Tytu"/>
      </w:pPr>
      <w:r>
        <w:rPr>
          <w:lang w:val="pl-PL"/>
        </w:rPr>
        <w:t>POLITYKA PRYWATNOŚCI FOODGUARD AGRO</w:t>
      </w:r>
    </w:p>
    <w:p w14:paraId="0089501B" w14:textId="77777777" w:rsidR="00874673" w:rsidRDefault="00000000">
      <w:pPr>
        <w:pStyle w:val="Podtytu"/>
      </w:pPr>
      <w:r>
        <w:rPr>
          <w:lang w:val="pl-PL"/>
        </w:rPr>
        <w:t>Informacja o przetwarzaniu danych osobowych i plikach cookie</w:t>
      </w:r>
    </w:p>
    <w:p w14:paraId="2ED2C6BE" w14:textId="77777777" w:rsidR="00874673" w:rsidRDefault="00000000">
      <w:pPr>
        <w:pStyle w:val="Nagwek1"/>
      </w:pPr>
      <w:r>
        <w:rPr>
          <w:lang w:val="pl-PL"/>
        </w:rPr>
        <w:t>§ 1. Administrator i kontakt</w:t>
      </w:r>
    </w:p>
    <w:p w14:paraId="671F43EF" w14:textId="77777777" w:rsidR="00874673" w:rsidRPr="00DF5040" w:rsidRDefault="00000000">
      <w:pPr>
        <w:pStyle w:val="Listanumerowana"/>
        <w:keepLines/>
      </w:pPr>
      <w:r w:rsidRPr="00DF5040">
        <w:rPr>
          <w:lang w:val="pl-PL"/>
        </w:rPr>
        <w:t xml:space="preserve">Administratorem danych osobowych związanych z Kontem, rozliczeniami, kontaktem, bezpieczeństwem oraz prowadzeniem serwisu </w:t>
      </w:r>
      <w:proofErr w:type="spellStart"/>
      <w:r w:rsidRPr="00DF5040">
        <w:rPr>
          <w:lang w:val="pl-PL"/>
        </w:rPr>
        <w:t>FoodGuard</w:t>
      </w:r>
      <w:proofErr w:type="spellEnd"/>
      <w:r w:rsidRPr="00DF5040">
        <w:rPr>
          <w:lang w:val="pl-PL"/>
        </w:rPr>
        <w:t xml:space="preserve"> Agro jest </w:t>
      </w:r>
      <w:proofErr w:type="spellStart"/>
      <w:r w:rsidR="00DF5040" w:rsidRPr="00DF5040">
        <w:rPr>
          <w:lang w:val="pl-PL"/>
        </w:rPr>
        <w:t>FoodGuard</w:t>
      </w:r>
      <w:proofErr w:type="spellEnd"/>
      <w:r w:rsidR="00DF5040" w:rsidRPr="00DF5040">
        <w:rPr>
          <w:lang w:val="pl-PL"/>
        </w:rPr>
        <w:t xml:space="preserve"> Bartłomiej Bobeł</w:t>
      </w:r>
      <w:r w:rsidRPr="00DF5040">
        <w:rPr>
          <w:lang w:val="pl-PL"/>
        </w:rPr>
        <w:t xml:space="preserve">, </w:t>
      </w:r>
      <w:r w:rsidR="00DF5040" w:rsidRPr="00DF5040">
        <w:rPr>
          <w:lang w:val="pl-PL"/>
        </w:rPr>
        <w:t>Trzebisławki 24, 63-000 Środa Wielkopolska</w:t>
      </w:r>
      <w:r w:rsidRPr="00DF5040">
        <w:rPr>
          <w:lang w:val="pl-PL"/>
        </w:rPr>
        <w:t xml:space="preserve">, </w:t>
      </w:r>
      <w:r w:rsidR="00DF5040" w:rsidRPr="00DF5040">
        <w:rPr>
          <w:lang w:val="pl-PL"/>
        </w:rPr>
        <w:t>NIP: 7861733819, REGON: 529655020,</w:t>
      </w:r>
      <w:r w:rsidRPr="00DF5040">
        <w:rPr>
          <w:lang w:val="pl-PL"/>
        </w:rPr>
        <w:t xml:space="preserve"> dalej „Administrator”.</w:t>
      </w:r>
    </w:p>
    <w:p w14:paraId="357E1628" w14:textId="77777777" w:rsidR="00874673" w:rsidRPr="00DF5040" w:rsidRDefault="00000000" w:rsidP="00DF5040">
      <w:pPr>
        <w:pStyle w:val="Listanumerowana"/>
        <w:keepLines/>
      </w:pPr>
      <w:r w:rsidRPr="00DF5040">
        <w:rPr>
          <w:lang w:val="pl-PL"/>
        </w:rPr>
        <w:t xml:space="preserve">W sprawach dotyczących danych osobowych można skontaktować się pod adresem kontakt@foodguard.pl, </w:t>
      </w:r>
      <w:r w:rsidR="00DF5040" w:rsidRPr="00DF5040">
        <w:rPr>
          <w:lang w:val="pl-PL"/>
        </w:rPr>
        <w:t>pisemnie pod adresem Trzebisławki 24, 63-000 Środa Wielkopolska oraz telefonicznie pod numerem +48 781 441 117.</w:t>
      </w:r>
    </w:p>
    <w:p w14:paraId="4124D519" w14:textId="77777777" w:rsidR="00874673" w:rsidRPr="00DF5040" w:rsidRDefault="00000000">
      <w:pPr>
        <w:pStyle w:val="Listanumerowana"/>
        <w:keepLines/>
      </w:pPr>
      <w:r w:rsidRPr="00DF5040">
        <w:rPr>
          <w:lang w:val="pl-PL"/>
        </w:rPr>
        <w:t>Administrator nie wyznaczył Inspektora Ochrony Danych</w:t>
      </w:r>
      <w:r w:rsidR="00DF5040" w:rsidRPr="00DF5040">
        <w:rPr>
          <w:lang w:val="pl-PL"/>
        </w:rPr>
        <w:t>.</w:t>
      </w:r>
    </w:p>
    <w:p w14:paraId="3D0FEE62" w14:textId="77777777" w:rsidR="00874673" w:rsidRPr="00DF5040" w:rsidRDefault="00000000">
      <w:pPr>
        <w:pStyle w:val="Listanumerowana"/>
        <w:keepLines/>
      </w:pPr>
      <w:r w:rsidRPr="00DF5040">
        <w:rPr>
          <w:lang w:val="pl-PL"/>
        </w:rPr>
        <w:t>Polityka dotyczy osób odwiedzających stronę, zakładających Konto, zaproszonych do Organizacji, korzystających z Aplikacji, składających Zamówienia, reprezentujących klienta oraz kontaktujących się z Administratorem.</w:t>
      </w:r>
    </w:p>
    <w:p w14:paraId="2738F853" w14:textId="77777777" w:rsidR="00874673" w:rsidRDefault="00000000">
      <w:pPr>
        <w:pStyle w:val="Nagwek1"/>
      </w:pPr>
      <w:r>
        <w:rPr>
          <w:lang w:val="pl-PL"/>
        </w:rPr>
        <w:t>§ 2. Dwie role związane z danymi w Aplikacji</w:t>
      </w:r>
    </w:p>
    <w:p w14:paraId="4F9B5002" w14:textId="77777777" w:rsidR="00874673" w:rsidRDefault="00000000">
      <w:pPr>
        <w:pStyle w:val="Listanumerowana"/>
        <w:keepLines/>
      </w:pPr>
      <w:r>
        <w:rPr>
          <w:lang w:val="pl-PL"/>
        </w:rPr>
        <w:t>Administrator samodzielnie określa cele i sposoby przetwarzania danych potrzebnych do prowadzenia Kont, obsługi umów, rozliczeń, komunikacji, bezpieczeństwa, reklamacji i ochrony roszczeń. W tym zakresie FoodGuard Agro działa jako administrator danych.</w:t>
      </w:r>
    </w:p>
    <w:p w14:paraId="14593DFD" w14:textId="77777777" w:rsidR="00874673" w:rsidRDefault="00000000">
      <w:pPr>
        <w:pStyle w:val="Listanumerowana"/>
        <w:keepLines/>
      </w:pPr>
      <w:r>
        <w:rPr>
          <w:lang w:val="pl-PL"/>
        </w:rPr>
        <w:t>W odniesieniu do danych osobowych wprowadzanych przez klienta do dokumentacji gospodarstwa, na przykład danych pracowników, wykonawców lub osób wykonujących zabiegi, cele przetwarzania określa klient prowadzący Organizację. W takim zakresie klient jest administratorem danych, a dostawca FoodGuard Agro działa co do zasady jako podmiot przetwarzający.</w:t>
      </w:r>
    </w:p>
    <w:p w14:paraId="3EABBD8B" w14:textId="77777777" w:rsidR="00874673" w:rsidRDefault="00000000">
      <w:pPr>
        <w:pStyle w:val="Listanumerowana"/>
        <w:keepLines/>
      </w:pPr>
      <w:r>
        <w:rPr>
          <w:lang w:val="pl-PL"/>
        </w:rPr>
        <w:t>Osoba, której dane zostały wpisane do dokumentacji Organizacji i która nie posiada Konta, powinna w pierwszej kolejności skontaktować się z administratorem tej Organizacji. FoodGuard Agro będzie wspierać Organizację w realizacji praw tej osoby zgodnie z właściwą umową powierzenia.</w:t>
      </w:r>
    </w:p>
    <w:p w14:paraId="5D9364E5" w14:textId="77777777" w:rsidR="00874673" w:rsidRDefault="00000000">
      <w:pPr>
        <w:pStyle w:val="Listanumerowana"/>
        <w:keepLines/>
      </w:pPr>
      <w:r>
        <w:rPr>
          <w:lang w:val="pl-PL"/>
        </w:rPr>
        <w:t>Szczegóły przetwarzania danych powierzonych powinny zostać określone w odrębnej umowie powierzenia zgodnej z art. 28 RODO.</w:t>
      </w:r>
    </w:p>
    <w:p w14:paraId="7A929881" w14:textId="77777777" w:rsidR="00874673" w:rsidRDefault="00000000">
      <w:pPr>
        <w:pStyle w:val="Nagwek1"/>
      </w:pPr>
      <w:r>
        <w:rPr>
          <w:lang w:val="pl-PL"/>
        </w:rPr>
        <w:t>§ 3. Jakie dane przetwarzamy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773"/>
        <w:gridCol w:w="5345"/>
      </w:tblGrid>
      <w:tr w:rsidR="00874673" w14:paraId="23403B71" w14:textId="77777777">
        <w:trPr>
          <w:cantSplit/>
          <w:tblHeader/>
          <w:jc w:val="center"/>
        </w:trPr>
        <w:tc>
          <w:tcPr>
            <w:tcW w:w="4564" w:type="dxa"/>
            <w:shd w:val="clear" w:color="auto" w:fill="183E2A"/>
          </w:tcPr>
          <w:p w14:paraId="64F17B9B" w14:textId="77777777" w:rsidR="00874673" w:rsidRDefault="00000000">
            <w:r>
              <w:rPr>
                <w:b/>
                <w:color w:val="FFFFFF"/>
                <w:sz w:val="16"/>
              </w:rPr>
              <w:t>Kategoria</w:t>
            </w:r>
          </w:p>
        </w:tc>
        <w:tc>
          <w:tcPr>
            <w:tcW w:w="4564" w:type="dxa"/>
            <w:shd w:val="clear" w:color="auto" w:fill="183E2A"/>
          </w:tcPr>
          <w:p w14:paraId="1F1FD522" w14:textId="77777777" w:rsidR="00874673" w:rsidRDefault="00000000">
            <w:r>
              <w:rPr>
                <w:b/>
                <w:color w:val="FFFFFF"/>
                <w:sz w:val="16"/>
              </w:rPr>
              <w:t>Przykładowy zakres</w:t>
            </w:r>
          </w:p>
        </w:tc>
      </w:tr>
      <w:tr w:rsidR="00874673" w14:paraId="0F50D349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2351977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Konto i tożsamość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A1EEC01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imię, nazwisko, adres e-mail, identyfikator użytkownika, zaszyfrowane hasło, rola, status Konta, członkostwa w Organizacjach i informacje o zaproszeniach</w:t>
            </w:r>
          </w:p>
        </w:tc>
      </w:tr>
      <w:tr w:rsidR="00874673" w14:paraId="2ABC70F6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AC640CF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Organizacja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2B0FBE6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nazwa, identyfikator i kod Organizacji, adres, NIP, numer GGN, status, administratorzy i data ostatniej aktywności</w:t>
            </w:r>
          </w:p>
        </w:tc>
      </w:tr>
      <w:tr w:rsidR="00874673" w14:paraId="58011BCD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A464F02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Rozliczenia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typ nabywcy, dane do faktury, e-mail do dokumentów, kod rabatowy, kwota rabatu, identyfikator i status płatności Paynow, informacje o proformie, fakturze, KSeF i okresie dostępu</w:t>
            </w:r>
          </w:p>
        </w:tc>
      </w:tr>
      <w:tr w:rsidR="00874673" w14:paraId="2654024B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D947624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Dokumentacja gospodarstwa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38527C9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dane pól, działek, obrysów i współrzędnych, upraw, zabiegów, środków ochrony roślin, nawozów, magazynu, bilansu masy, notatek i dokumentów księgowych związanych z operacjami magazynowymi</w:t>
            </w:r>
          </w:p>
        </w:tc>
      </w:tr>
      <w:tr w:rsidR="00874673" w14:paraId="6A9D7421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FE8BA87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Historia działań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E48D198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autor i czas utworzenia, zmiany albo usunięcia wpisu, opis zmiany, historia uprawnień, rozliczeń oraz działań operatora</w:t>
            </w:r>
          </w:p>
        </w:tc>
      </w:tr>
      <w:tr w:rsidR="00874673" w14:paraId="577553BC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57D13DE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Bezpieczeństwo i techniczne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A700B7C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adres IP, czas zdarzenia, identyfikatory sesji, dane przeglądarki dostępne w żądaniu, błędy aplikacji, nieudane próby logowania, dane uwierzytelniania dwuskładnikowego operatora i kody odzyskiwania w postaci zabezpieczonej</w:t>
            </w:r>
          </w:p>
        </w:tc>
      </w:tr>
      <w:tr w:rsidR="00874673" w14:paraId="00616246" w14:textId="77777777">
        <w:trPr>
          <w:cantSplit/>
          <w:jc w:val="center"/>
        </w:trPr>
        <w:tc>
          <w:tcPr>
            <w:tcW w:w="232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B1A3C45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Kontakt i wsparcie</w:t>
            </w:r>
          </w:p>
        </w:tc>
        <w:tc>
          <w:tcPr>
            <w:tcW w:w="663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8870F43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treść korespondencji, dane kontaktowe, opis problemu, załączniki oraz historia obsługi zgłoszenia lub reklamacji</w:t>
            </w:r>
          </w:p>
        </w:tc>
      </w:tr>
    </w:tbl>
    <w:p w14:paraId="3DC46709" w14:textId="77777777" w:rsidR="00874673" w:rsidRDefault="00000000">
      <w:pPr>
        <w:pStyle w:val="Nagwek1"/>
      </w:pPr>
      <w:r>
        <w:rPr>
          <w:lang w:val="pl-PL"/>
        </w:rPr>
        <w:t>§ 4. Cele i podstawy prawne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46"/>
        <w:gridCol w:w="4572"/>
      </w:tblGrid>
      <w:tr w:rsidR="00874673" w14:paraId="3E8505A5" w14:textId="77777777">
        <w:trPr>
          <w:cantSplit/>
          <w:tblHeader/>
          <w:jc w:val="center"/>
        </w:trPr>
        <w:tc>
          <w:tcPr>
            <w:tcW w:w="4564" w:type="dxa"/>
            <w:shd w:val="clear" w:color="auto" w:fill="183E2A"/>
          </w:tcPr>
          <w:p w14:paraId="32B18BC1" w14:textId="77777777" w:rsidR="00874673" w:rsidRDefault="00000000">
            <w:r>
              <w:rPr>
                <w:b/>
                <w:color w:val="FFFFFF"/>
                <w:sz w:val="16"/>
              </w:rPr>
              <w:t>Cel</w:t>
            </w:r>
          </w:p>
        </w:tc>
        <w:tc>
          <w:tcPr>
            <w:tcW w:w="4564" w:type="dxa"/>
            <w:shd w:val="clear" w:color="auto" w:fill="183E2A"/>
          </w:tcPr>
          <w:p w14:paraId="604B2987" w14:textId="77777777" w:rsidR="00874673" w:rsidRDefault="00000000">
            <w:r>
              <w:rPr>
                <w:b/>
                <w:color w:val="FFFFFF"/>
                <w:sz w:val="16"/>
              </w:rPr>
              <w:t>Podstawa</w:t>
            </w:r>
          </w:p>
        </w:tc>
      </w:tr>
      <w:tr w:rsidR="00874673" w14:paraId="0511DCDA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0367079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Rejestracja, logowanie, Okres Próbny i prowadzenie Konta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3858A28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b RODO - wykonanie umowy lub działania przed jej zawarciem</w:t>
            </w:r>
          </w:p>
        </w:tc>
      </w:tr>
      <w:tr w:rsidR="00874673" w14:paraId="37FAE791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9525324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Tworzenie Organizacji, członkostwa, role i zaproszenia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64C4B8C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b RODO oraz art. 6 ust. 1 lit. f RODO - sprawne zarządzanie dostępem i współpracą</w:t>
            </w:r>
          </w:p>
        </w:tc>
      </w:tr>
      <w:tr w:rsidR="00874673" w14:paraId="1F6CEEAB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F9277E0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Świadczenie funkcji Aplikacji i zapisywanie dokumentacji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10D89D2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b RODO; dla danych powierzonych podstawą działania jest umowa z Organizatorem i art. 28 RODO</w:t>
            </w:r>
          </w:p>
        </w:tc>
      </w:tr>
      <w:tr w:rsidR="00874673" w14:paraId="549A49C0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10CE47F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Zamówienia, płatności, proformy i dokumenty sprzedaży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6A6B5D3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b RODO oraz art. 6 ust. 1 lit. c RODO - obowiązki podatkowe i rachunkowe</w:t>
            </w:r>
          </w:p>
        </w:tc>
      </w:tr>
      <w:tr w:rsidR="00874673" w14:paraId="10A4C711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E0C2C62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Wiadomości techniczne, zaproszenia i informacje o usłudze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40F7913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b RODO oraz art. 6 ust. 1 lit. f RODO - zapewnienie prawidłowej komunikacji</w:t>
            </w:r>
          </w:p>
        </w:tc>
      </w:tr>
      <w:tr w:rsidR="00874673" w14:paraId="46EC50F5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C757FB7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Bezpieczeństwo, zapobieganie nadużyciom, kopie zapasowe i dzienniki audytowe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2B14D38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f RODO - ochrona Aplikacji, klientów, danych i dowodów działań; w odpowiednim zakresie także art. 6 ust. 1 lit. c RODO</w:t>
            </w:r>
          </w:p>
        </w:tc>
      </w:tr>
      <w:tr w:rsidR="00874673" w14:paraId="622FCD58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2EAAB41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Wsparcie, reklamacje i realizacja praw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FB8DE2A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b, c oraz f RODO - obsługa umowy, obowiązków prawnych i korespondencji</w:t>
            </w:r>
          </w:p>
        </w:tc>
      </w:tr>
      <w:tr w:rsidR="00874673" w14:paraId="0C54212D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EE58BDF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Ustalenie, dochodzenie i obrona roszczeń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733E139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f RODO - ochrona praw Administratora i klientów</w:t>
            </w:r>
          </w:p>
        </w:tc>
      </w:tr>
      <w:tr w:rsidR="00874673" w14:paraId="73EDB251" w14:textId="77777777">
        <w:trPr>
          <w:cantSplit/>
          <w:jc w:val="center"/>
        </w:trPr>
        <w:tc>
          <w:tcPr>
            <w:tcW w:w="436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2896A2E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Działania wymagające odrębnej zgody</w:t>
            </w:r>
          </w:p>
        </w:tc>
        <w:tc>
          <w:tcPr>
            <w:tcW w:w="459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CBB2E58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art. 6 ust. 1 lit. a RODO - wyłącznie w zakresie i czasie wskazanym przy uzyskiwaniu zgody</w:t>
            </w:r>
          </w:p>
        </w:tc>
      </w:tr>
    </w:tbl>
    <w:p w14:paraId="6A6FA098" w14:textId="77777777" w:rsidR="00874673" w:rsidRDefault="00000000">
      <w:pPr>
        <w:pStyle w:val="FGNote"/>
      </w:pPr>
      <w:r>
        <w:t>Administrator nie prowadzi obecnie newslettera ani profilowania marketingowego. Wiadomości techniczne dotyczą wyłącznie Konta, Organizacji, bezpieczeństwa, rozliczeń i działania zamówionej usługi.</w:t>
      </w:r>
    </w:p>
    <w:p w14:paraId="5770CCF8" w14:textId="77777777" w:rsidR="00874673" w:rsidRDefault="00000000">
      <w:pPr>
        <w:pStyle w:val="Nagwek1"/>
      </w:pPr>
      <w:r>
        <w:rPr>
          <w:lang w:val="pl-PL"/>
        </w:rPr>
        <w:t>§ 5. Źródła danych i dobrowolność</w:t>
      </w:r>
    </w:p>
    <w:p w14:paraId="1D743990" w14:textId="77777777" w:rsidR="00874673" w:rsidRDefault="00000000" w:rsidP="00C3253F">
      <w:pPr>
        <w:pStyle w:val="Listanumerowana"/>
        <w:keepLines/>
      </w:pPr>
      <w:r>
        <w:rPr>
          <w:lang w:val="pl-PL"/>
        </w:rPr>
        <w:t>Dane otrzymujemy bezpośrednio od osoby podczas rejestracji, składania Zamówienia, korzystania z Aplikacji i kontaktu z Administratorem.</w:t>
      </w:r>
    </w:p>
    <w:p w14:paraId="0ED0F945" w14:textId="77777777" w:rsidR="00874673" w:rsidRDefault="00000000">
      <w:pPr>
        <w:pStyle w:val="Listanumerowana"/>
        <w:keepLines/>
      </w:pPr>
      <w:r>
        <w:rPr>
          <w:lang w:val="pl-PL"/>
        </w:rPr>
        <w:t>Dane zaproszonego użytkownika, takie jak imię, nazwisko, adres e-mail, Organizacja i planowana rola, otrzymujemy od Administratora Organizacji. Pierwsza wiadomość z zaproszeniem zawiera informację o źródle i celu wykorzystania danych.</w:t>
      </w:r>
    </w:p>
    <w:p w14:paraId="01F78923" w14:textId="77777777" w:rsidR="00874673" w:rsidRDefault="00000000">
      <w:pPr>
        <w:pStyle w:val="Listanumerowana"/>
        <w:keepLines/>
      </w:pPr>
      <w:r>
        <w:t>Potwierdzenia płatności online i identyfikatory transakcji otrzymujemy od Paynow. Informacje o dokumentach rozliczeniowych i statusie płatności przelewem otrzymujemy z wFirma. Dane te służą aktywacji dostępu i prowadzeniu rozliczeń.</w:t>
      </w:r>
    </w:p>
    <w:p w14:paraId="1054B89E" w14:textId="77777777" w:rsidR="00874673" w:rsidRDefault="00000000">
      <w:pPr>
        <w:pStyle w:val="Listanumerowana"/>
        <w:keepLines/>
      </w:pPr>
      <w:r>
        <w:rPr>
          <w:lang w:val="pl-PL"/>
        </w:rPr>
        <w:t>Dane techniczne powstają automatycznie podczas połączenia z serwerem, korzystania z sesji, wykonywania operacji i obsługi błędów.</w:t>
      </w:r>
    </w:p>
    <w:p w14:paraId="1D3B4205" w14:textId="77777777" w:rsidR="00874673" w:rsidRDefault="00000000">
      <w:pPr>
        <w:pStyle w:val="Listanumerowana"/>
        <w:keepLines/>
      </w:pPr>
      <w:r>
        <w:rPr>
          <w:lang w:val="pl-PL"/>
        </w:rPr>
        <w:t>Podanie danych oznaczonych w formularzu jako wymagane jest dobrowolne, ale konieczne do utworzenia Konta, świadczenia usługi, wystawienia dokumentu albo obsługi żądania. Brak danych opcjonalnych nie blokuje podstawowych funkcji, chyba że dana funkcja wymaga ich z natury.</w:t>
      </w:r>
    </w:p>
    <w:p w14:paraId="05608247" w14:textId="77777777" w:rsidR="00874673" w:rsidRDefault="00000000">
      <w:pPr>
        <w:pStyle w:val="Nagwek1"/>
      </w:pPr>
      <w:r>
        <w:rPr>
          <w:lang w:val="pl-PL"/>
        </w:rPr>
        <w:t>§ 6. Odbiorcy danych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833"/>
        <w:gridCol w:w="5285"/>
      </w:tblGrid>
      <w:tr w:rsidR="00874673" w14:paraId="7ABAAED6" w14:textId="77777777">
        <w:trPr>
          <w:cantSplit/>
          <w:tblHeader/>
          <w:jc w:val="center"/>
        </w:trPr>
        <w:tc>
          <w:tcPr>
            <w:tcW w:w="4564" w:type="dxa"/>
            <w:shd w:val="clear" w:color="auto" w:fill="183E2A"/>
          </w:tcPr>
          <w:p w14:paraId="627283B4" w14:textId="77777777" w:rsidR="00874673" w:rsidRDefault="00000000">
            <w:r>
              <w:rPr>
                <w:b/>
                <w:color w:val="FFFFFF"/>
                <w:sz w:val="16"/>
              </w:rPr>
              <w:t>Odbiorca lub kategoria</w:t>
            </w:r>
          </w:p>
        </w:tc>
        <w:tc>
          <w:tcPr>
            <w:tcW w:w="4564" w:type="dxa"/>
            <w:shd w:val="clear" w:color="auto" w:fill="183E2A"/>
          </w:tcPr>
          <w:p w14:paraId="5E338D25" w14:textId="77777777" w:rsidR="00874673" w:rsidRDefault="00000000">
            <w:r>
              <w:rPr>
                <w:b/>
                <w:color w:val="FFFFFF"/>
                <w:sz w:val="16"/>
              </w:rPr>
              <w:t>Zakres i cel</w:t>
            </w:r>
          </w:p>
        </w:tc>
      </w:tr>
      <w:tr w:rsidR="00874673" w14:paraId="35B6AFB0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6D2453F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OVHcloud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BB76551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hosting VPS, baza danych i kopie zapasowe; serwer wybrany w lokalizacji Warszawa</w:t>
            </w:r>
          </w:p>
        </w:tc>
      </w:tr>
      <w:tr w:rsidR="00874673" w14:paraId="2B99B6C8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C7ED5EB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home.pl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8E1702F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obsługa poczty technicznej, zaproszeń, potwierdzeń i korespondencji</w:t>
            </w:r>
          </w:p>
        </w:tc>
      </w:tr>
      <w:tr w:rsidR="00874673" w14:paraId="341F8FD2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305EC39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wFirma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dane nabywcy, proformy, faktury, status płatności i dane wymagane do wysłania faktury do KSeF</w:t>
            </w:r>
          </w:p>
        </w:tc>
      </w:tr>
      <w:tr w:rsidR="00874673" w14:paraId="5D05F8E9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9DD4A86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GUGiK, Geoportal i ULDK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980CB58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zapytania dotyczące działek, identyfikatorów, współrzędnych i obszaru mapy oraz dane techniczne połączenia</w:t>
            </w:r>
          </w:p>
        </w:tc>
      </w:tr>
      <w:tr w:rsidR="00874673" w14:paraId="2E86FA9B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Paynow i banki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adres e-mail, kwota, numer zamówienia i dane konieczne do realizacji wybranego sposobu płatności; FoodGuard Agro nie przechowuje pełnych danych karty płatniczej</w:t>
            </w:r>
          </w:p>
        </w:tc>
      </w:tr>
      <w:tr w:rsidR="00874673" w14:paraId="653148F6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B48D00C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Wsparcie IT, księgowość i doradcy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36217A2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wyłącznie w zakresie koniecznym, na podstawie upoważnienia, umowy lub obowiązku poufności</w:t>
            </w:r>
          </w:p>
        </w:tc>
      </w:tr>
      <w:tr w:rsidR="00874673" w14:paraId="7ED9D4C8" w14:textId="77777777">
        <w:trPr>
          <w:cantSplit/>
          <w:jc w:val="center"/>
        </w:trPr>
        <w:tc>
          <w:tcPr>
            <w:tcW w:w="2608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2EC8FE87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Organy publiczne</w:t>
            </w:r>
          </w:p>
        </w:tc>
        <w:tc>
          <w:tcPr>
            <w:tcW w:w="6350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FD94FDD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gdy obowiązek udostępnienia wynika z prawa albo prawidłowego żądania uprawnionego organu</w:t>
            </w:r>
          </w:p>
        </w:tc>
      </w:tr>
    </w:tbl>
    <w:p w14:paraId="0EC95F3B" w14:textId="77777777" w:rsidR="00874673" w:rsidRDefault="00000000">
      <w:r>
        <w:rPr>
          <w:lang w:val="pl-PL"/>
        </w:rPr>
        <w:t>Administrator dobiera podmioty przetwarzające zapewniające odpowiednie gwarancje ochrony danych i zawiera wymagane umowy powierzenia.</w:t>
      </w:r>
    </w:p>
    <w:p w14:paraId="5E5718EC" w14:textId="77777777" w:rsidR="00874673" w:rsidRDefault="00000000">
      <w:pPr>
        <w:pStyle w:val="Nagwek1"/>
      </w:pPr>
      <w:r>
        <w:rPr>
          <w:lang w:val="pl-PL"/>
        </w:rPr>
        <w:t>§ 7. Przekazywanie danych poza EOG</w:t>
      </w:r>
    </w:p>
    <w:p w14:paraId="4E640DCE" w14:textId="77777777" w:rsidR="00874673" w:rsidRDefault="00000000">
      <w:pPr>
        <w:pStyle w:val="Listanumerowana"/>
        <w:keepLines/>
      </w:pPr>
      <w:r>
        <w:rPr>
          <w:lang w:val="pl-PL"/>
        </w:rPr>
        <w:t>Główna baza Aplikacji jest utrzymywana na serwerze OVHcloud w Warszawie. Zgodnie z dokumentacją OVHcloud dane powierzone w wybranej lokalizacji europejskiej są przetwarzane w Unii Europejskiej lub państwach zapewniających odpowiedni poziom ochrony, z zastrzeżeniem warunków konkretnej usługi.</w:t>
      </w:r>
    </w:p>
    <w:p w14:paraId="6F7287ED" w14:textId="77777777" w:rsidR="00874673" w:rsidRDefault="00000000">
      <w:pPr>
        <w:pStyle w:val="Listanumerowana"/>
        <w:keepLines/>
      </w:pPr>
      <w:r>
        <w:t>Biblioteka Leaflet jest dostarczana z serwera FoodGuard Agro. Przeglądarka Użytkownika nie łączy się w tym celu z UNPKG ani Cloudflare.</w:t>
      </w:r>
    </w:p>
    <w:p w14:paraId="17D5851D" w14:textId="77777777" w:rsidR="00874673" w:rsidRDefault="00000000">
      <w:pPr>
        <w:pStyle w:val="Listanumerowana"/>
        <w:keepLines/>
      </w:pPr>
      <w:r>
        <w:t>Pozostali dostawcy mogą korzystać z mechanizmów transferu opisanych w swoich aktualnych warunkach i politykach prywatności. Administrator ocenia transfery stosownie do rzeczywiście używanych usług.</w:t>
      </w:r>
    </w:p>
    <w:p w14:paraId="7560604E" w14:textId="77777777" w:rsidR="00874673" w:rsidRDefault="00000000">
      <w:pPr>
        <w:pStyle w:val="Listanumerowana"/>
        <w:keepLines/>
      </w:pPr>
      <w:r>
        <w:rPr>
          <w:lang w:val="pl-PL"/>
        </w:rPr>
        <w:t>Informacje o stosowanych zabezpieczeniach transferu lub ich kopię można uzyskać, kontaktując się z Administratorem.</w:t>
      </w:r>
    </w:p>
    <w:p w14:paraId="0D5B8813" w14:textId="77777777" w:rsidR="00874673" w:rsidRDefault="00000000">
      <w:pPr>
        <w:pStyle w:val="Nagwek1"/>
      </w:pPr>
      <w:r>
        <w:rPr>
          <w:lang w:val="pl-PL"/>
        </w:rPr>
        <w:t>§ 8. Okres przechowywania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945"/>
        <w:gridCol w:w="5173"/>
      </w:tblGrid>
      <w:tr w:rsidR="00874673" w14:paraId="237E4B2B" w14:textId="77777777">
        <w:trPr>
          <w:cantSplit/>
          <w:tblHeader/>
          <w:jc w:val="center"/>
        </w:trPr>
        <w:tc>
          <w:tcPr>
            <w:tcW w:w="4564" w:type="dxa"/>
            <w:shd w:val="clear" w:color="auto" w:fill="183E2A"/>
          </w:tcPr>
          <w:p w14:paraId="0B7FFE92" w14:textId="77777777" w:rsidR="00874673" w:rsidRDefault="00000000">
            <w:r>
              <w:rPr>
                <w:b/>
                <w:color w:val="FFFFFF"/>
                <w:sz w:val="15"/>
              </w:rPr>
              <w:t>Rodzaj danych</w:t>
            </w:r>
          </w:p>
        </w:tc>
        <w:tc>
          <w:tcPr>
            <w:tcW w:w="4564" w:type="dxa"/>
            <w:shd w:val="clear" w:color="auto" w:fill="183E2A"/>
          </w:tcPr>
          <w:p w14:paraId="4855ED52" w14:textId="77777777" w:rsidR="00874673" w:rsidRDefault="00000000">
            <w:r>
              <w:rPr>
                <w:b/>
                <w:color w:val="FFFFFF"/>
                <w:sz w:val="15"/>
              </w:rPr>
              <w:t>Okres lub kryterium</w:t>
            </w:r>
          </w:p>
        </w:tc>
      </w:tr>
      <w:tr w:rsidR="00874673" w14:paraId="2B89FA1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F166512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Konto i członkostwa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przez czas członkostwa w co najmniej jednej Organizacji; po usunięciu ostatniej Organizacji Konto jest usuwane, z wyjątkiem kont operatorów i technicznych</w:t>
            </w:r>
          </w:p>
        </w:tc>
      </w:tr>
      <w:tr w:rsidR="00874673" w14:paraId="45C861E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74BCAB9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Organizacja bez płatnego Planu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12 miesięcy od zakończenia Okresu Próbnego, niezależnie od późniejszych logowań, przeglądania danych, Zamówień i nieopłaconych proform; ostrzeżenia 30 i 7 dni przed usunięciem</w:t>
            </w:r>
          </w:p>
        </w:tc>
      </w:tr>
      <w:tr w:rsidR="00874673" w14:paraId="0FFD7B86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361E0B2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Dane Organizacji po zakończeniu płatnej usługi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12 miesięcy od końca ostatniego opłaconego Planu; do dnia usunięcia dane pozostają tylko do odczytu, a Administrator Organizacji może pobrać eksport</w:t>
            </w:r>
          </w:p>
        </w:tc>
      </w:tr>
      <w:tr w:rsidR="00874673" w14:paraId="2785F717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A786F11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Zaproszenia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949992C" w14:textId="77777777" w:rsidR="008B2FE9" w:rsidRDefault="00000000">
            <w:pPr>
              <w:spacing w:after="20" w:line="240" w:lineRule="auto"/>
            </w:pPr>
            <w:r>
              <w:rPr>
                <w:sz w:val="16"/>
              </w:rPr>
              <w:t>do przyjęcia, odrzucenia, anulowania lub wygaśnięcia, a następnie przez 12 miesięcy w ograniczonym zakresie audytowym</w:t>
            </w:r>
          </w:p>
        </w:tc>
      </w:tr>
      <w:tr w:rsidR="00874673" w14:paraId="206F6B24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964F97B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Rozliczenia i dokumenty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1C3D281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przez okres wymagany prawem podatkowym i rachunkowym, co do zasady 5 lat liczonych zgodnie z właściwymi przepisami</w:t>
            </w:r>
          </w:p>
        </w:tc>
      </w:tr>
      <w:tr w:rsidR="00874673" w14:paraId="260E826B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D6E1A78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Korespondencja i reklamacje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33FA57FE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do zakończenia sprawy, a następnie do upływu odpowiedniego okresu przedawnienia roszczeń</w:t>
            </w:r>
          </w:p>
        </w:tc>
      </w:tr>
      <w:tr w:rsidR="00874673" w14:paraId="08A035DF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5ADFFDE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Logi bezpieczeństwa i audytu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4F3D9594" w14:textId="77777777" w:rsidR="008B2FE9" w:rsidRDefault="00000000">
            <w:pPr>
              <w:spacing w:after="20" w:line="240" w:lineRule="auto"/>
            </w:pPr>
            <w:r>
              <w:rPr>
                <w:sz w:val="16"/>
              </w:rPr>
              <w:t>techniczne logi bezpieczeństwa do 12 miesięcy; historia zmian dokumentacji jest przechowywana razem z danymi Organizacji</w:t>
            </w:r>
          </w:p>
        </w:tc>
      </w:tr>
      <w:tr w:rsidR="00874673" w14:paraId="248B9285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053F5D18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Kopie zapasowe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codzienne, rotacyjne kopie przechowywane maksymalnie przez 7 dni, z ograniczonym dostępem i automatycznym usuwaniem starszych kopii</w:t>
            </w:r>
          </w:p>
        </w:tc>
      </w:tr>
      <w:tr w:rsidR="00874673" w14:paraId="489B349D" w14:textId="77777777">
        <w:trPr>
          <w:cantSplit/>
          <w:jc w:val="center"/>
        </w:trPr>
        <w:tc>
          <w:tcPr>
            <w:tcW w:w="2835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980BAA1" w14:textId="77777777" w:rsidR="00874673" w:rsidRDefault="00000000">
            <w:pPr>
              <w:spacing w:after="20" w:line="240" w:lineRule="auto"/>
            </w:pPr>
            <w:r>
              <w:rPr>
                <w:b/>
                <w:sz w:val="16"/>
              </w:rPr>
              <w:t>Dane oparte na zgodzie</w:t>
            </w:r>
          </w:p>
        </w:tc>
        <w:tc>
          <w:tcPr>
            <w:tcW w:w="6123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A8482CF" w14:textId="77777777" w:rsidR="00874673" w:rsidRDefault="00000000">
            <w:pPr>
              <w:spacing w:after="20" w:line="240" w:lineRule="auto"/>
            </w:pPr>
            <w:r>
              <w:rPr>
                <w:sz w:val="16"/>
              </w:rPr>
              <w:t>do wycofania zgody albo wcześniejszego ustania celu, bez wpływu na zgodność wcześniejszego przetwarzania</w:t>
            </w:r>
          </w:p>
        </w:tc>
      </w:tr>
    </w:tbl>
    <w:p w14:paraId="6EC8ADDA" w14:textId="77777777" w:rsidR="00874673" w:rsidRDefault="00000000">
      <w:pPr>
        <w:pStyle w:val="FGNote"/>
      </w:pPr>
      <w:r>
        <w:rPr>
          <w:lang w:val="pl-PL"/>
        </w:rPr>
        <w:t>Usunięcie z aktywnej bazy nie zawsze powoduje natychmiastowe usunięcie z rotacyjnej kopii zapasowej. Dane w kopii są izolowane, nie są używane do bieżących celów i znikają zgodnie z cyklem nadpisywania, chyba że prawo wymaga ich zabezpieczenia.</w:t>
      </w:r>
    </w:p>
    <w:p w14:paraId="23C28034" w14:textId="77777777" w:rsidR="00874673" w:rsidRDefault="00000000">
      <w:pPr>
        <w:pStyle w:val="Nagwek1"/>
      </w:pPr>
      <w:r>
        <w:rPr>
          <w:lang w:val="pl-PL"/>
        </w:rPr>
        <w:t>§ 9. Prawa osób</w:t>
      </w:r>
    </w:p>
    <w:p w14:paraId="77BD160A" w14:textId="77777777" w:rsidR="00874673" w:rsidRDefault="00000000">
      <w:r>
        <w:rPr>
          <w:lang w:val="pl-PL"/>
        </w:rPr>
        <w:t>W zależności od podstawy i okoliczności przetwarzania osoba może żądać:</w:t>
      </w:r>
    </w:p>
    <w:p w14:paraId="2C0384F4" w14:textId="77777777" w:rsidR="00874673" w:rsidRDefault="00000000">
      <w:pPr>
        <w:pStyle w:val="Listapunktowana"/>
        <w:keepLines/>
      </w:pPr>
      <w:r>
        <w:rPr>
          <w:lang w:val="pl-PL"/>
        </w:rPr>
        <w:t>dostępu do danych i otrzymania ich kopii,</w:t>
      </w:r>
    </w:p>
    <w:p w14:paraId="1E106048" w14:textId="77777777" w:rsidR="00874673" w:rsidRDefault="00000000">
      <w:pPr>
        <w:pStyle w:val="Listapunktowana"/>
        <w:keepLines/>
      </w:pPr>
      <w:r>
        <w:rPr>
          <w:lang w:val="pl-PL"/>
        </w:rPr>
        <w:t>sprostowania danych nieprawidłowych lub uzupełnienia niekompletnych,</w:t>
      </w:r>
    </w:p>
    <w:p w14:paraId="754A6340" w14:textId="77777777" w:rsidR="00874673" w:rsidRDefault="00000000">
      <w:pPr>
        <w:pStyle w:val="Listapunktowana"/>
        <w:keepLines/>
      </w:pPr>
      <w:r>
        <w:rPr>
          <w:lang w:val="pl-PL"/>
        </w:rPr>
        <w:t>usunięcia danych, gdy zachodzą przesłanki prawne,</w:t>
      </w:r>
    </w:p>
    <w:p w14:paraId="41CE77D3" w14:textId="77777777" w:rsidR="00874673" w:rsidRDefault="00000000">
      <w:pPr>
        <w:pStyle w:val="Listapunktowana"/>
        <w:keepLines/>
      </w:pPr>
      <w:r>
        <w:rPr>
          <w:lang w:val="pl-PL"/>
        </w:rPr>
        <w:t>ograniczenia przetwarzania,</w:t>
      </w:r>
    </w:p>
    <w:p w14:paraId="28D7B0F2" w14:textId="77777777" w:rsidR="00874673" w:rsidRDefault="00000000">
      <w:pPr>
        <w:pStyle w:val="Listapunktowana"/>
        <w:keepLines/>
      </w:pPr>
      <w:r>
        <w:rPr>
          <w:lang w:val="pl-PL"/>
        </w:rPr>
        <w:t>przeniesienia danych dostarczonych Administratorowi, jeżeli przetwarzanie odbywa się automatycznie na podstawie zgody lub umowy,</w:t>
      </w:r>
    </w:p>
    <w:p w14:paraId="75ABFED7" w14:textId="77777777" w:rsidR="00874673" w:rsidRDefault="00000000">
      <w:pPr>
        <w:pStyle w:val="Listapunktowana"/>
        <w:keepLines/>
      </w:pPr>
      <w:r>
        <w:rPr>
          <w:lang w:val="pl-PL"/>
        </w:rPr>
        <w:t>wniesienia sprzeciwu z przyczyn związanych ze szczególną sytuacją wobec przetwarzania opartego na prawnie uzasadnionym interesie,</w:t>
      </w:r>
    </w:p>
    <w:p w14:paraId="625C7085" w14:textId="77777777" w:rsidR="00874673" w:rsidRDefault="00000000">
      <w:pPr>
        <w:pStyle w:val="Listapunktowana"/>
        <w:keepLines/>
      </w:pPr>
      <w:r>
        <w:rPr>
          <w:lang w:val="pl-PL"/>
        </w:rPr>
        <w:t>wycofania zgody w dowolnym momencie, jeżeli przetwarzanie jest na niej oparte.</w:t>
      </w:r>
    </w:p>
    <w:p w14:paraId="0F55863F" w14:textId="77777777" w:rsidR="00874673" w:rsidRDefault="00000000">
      <w:pPr>
        <w:pStyle w:val="Listanumerowana"/>
        <w:keepLines/>
      </w:pPr>
      <w:r>
        <w:rPr>
          <w:lang w:val="pl-PL"/>
        </w:rPr>
        <w:t>Żądanie można wysłać na kontakt@foodguard.pl. Administrator może poprosić o informacje potrzebne do potwierdzenia tożsamości, ale nie będzie żądał danych nadmiarowych.</w:t>
      </w:r>
    </w:p>
    <w:p w14:paraId="5F0BCFE3" w14:textId="77777777" w:rsidR="00874673" w:rsidRDefault="00000000">
      <w:pPr>
        <w:pStyle w:val="Listanumerowana"/>
        <w:keepLines/>
      </w:pPr>
      <w:r>
        <w:rPr>
          <w:lang w:val="pl-PL"/>
        </w:rPr>
        <w:t>Osoba może wnieść skargę do Prezesa Urzędu Ochrony Danych Osobowych, ul. Stanisława Moniuszki 1A, 00-014 Warszawa, jeżeli uważa, że jej dane są przetwarzane niezgodnie z prawem.</w:t>
      </w:r>
    </w:p>
    <w:p w14:paraId="63332FB9" w14:textId="77777777" w:rsidR="00874673" w:rsidRDefault="00000000">
      <w:pPr>
        <w:pStyle w:val="Listanumerowana"/>
        <w:keepLines/>
      </w:pPr>
      <w:r>
        <w:rPr>
          <w:lang w:val="pl-PL"/>
        </w:rPr>
        <w:t>Prawa nie mają charakteru bezwzględnego. Na przykład usunięcie może być ograniczone obowiązkiem przechowywania dokumentów rozliczeniowych albo koniecznością ochrony roszczeń.</w:t>
      </w:r>
    </w:p>
    <w:p w14:paraId="3DBABA80" w14:textId="77777777" w:rsidR="008B2FE9" w:rsidRDefault="00000000">
      <w:pPr>
        <w:pStyle w:val="Nagwek1"/>
      </w:pPr>
      <w:r>
        <w:t>§ 10. Informacje handlowe</w:t>
      </w:r>
    </w:p>
    <w:p w14:paraId="3F91A8BA" w14:textId="77777777" w:rsidR="008B2FE9" w:rsidRDefault="00000000">
      <w:r>
        <w:t>FoodGuard Agro nie wysyła obecnie newslettera ani innych cyklicznych informacji handlowych.</w:t>
      </w:r>
    </w:p>
    <w:p w14:paraId="5202B472" w14:textId="77777777" w:rsidR="008B2FE9" w:rsidRDefault="00000000">
      <w:r>
        <w:t>Uruchomienie newslettera będzie wymagało osobnej, dobrowolnej zgody i uprzedniej aktualizacji tej Polityki. Zgoda nie będzie warunkiem utworzenia Konta, Okresu Próbnego ani Zamówienia.</w:t>
      </w:r>
    </w:p>
    <w:p w14:paraId="4CD16130" w14:textId="77777777" w:rsidR="008B2FE9" w:rsidRDefault="00000000">
      <w:r>
        <w:t>Wiadomości techniczne potrzebne do wykonania umowy, ochrony Konta albo obsługi Organizacji nie są newsletterem.</w:t>
      </w:r>
    </w:p>
    <w:p w14:paraId="178A5E3C" w14:textId="77777777" w:rsidR="008B2FE9" w:rsidRDefault="00000000">
      <w:r>
        <w:t>Serwis nie stosuje śledzenia otwarć wiadomości ani profilowania marketingowego.</w:t>
      </w:r>
    </w:p>
    <w:p w14:paraId="324DD793" w14:textId="77777777" w:rsidR="00874673" w:rsidRDefault="00000000">
      <w:pPr>
        <w:pStyle w:val="Nagwek1"/>
      </w:pPr>
      <w:r>
        <w:t>§ 11. Zautomatyzowane decyzje i profilowanie</w:t>
      </w:r>
    </w:p>
    <w:p w14:paraId="6F53E995" w14:textId="77777777" w:rsidR="00874673" w:rsidRDefault="00000000">
      <w:pPr>
        <w:pStyle w:val="Listanumerowana"/>
        <w:keepLines/>
      </w:pPr>
      <w:r>
        <w:rPr>
          <w:lang w:val="pl-PL"/>
        </w:rPr>
        <w:t>Administrator nie podejmuje wobec użytkowników decyzji wywołujących skutki prawne lub podobnie istotnie na nich wpływających wyłącznie w sposób zautomatyzowany i nie prowadzi profilowania marketingowego.</w:t>
      </w:r>
    </w:p>
    <w:p w14:paraId="0134E867" w14:textId="77777777" w:rsidR="00874673" w:rsidRDefault="00000000">
      <w:pPr>
        <w:pStyle w:val="Listanumerowana"/>
        <w:keepLines/>
      </w:pPr>
      <w:r>
        <w:rPr>
          <w:lang w:val="pl-PL"/>
        </w:rPr>
        <w:t>Automatyczne zmiany statusu dostępu, na przykład zakończenie Okresu Próbnego, wygaśnięcie Planu lub aktywacja po potwierdzeniu płatności, wynikają z warunków umowy i zapisanych dat. Użytkownik może skontaktować się z Administratorem, jeżeli status jest nieprawidłowy.</w:t>
      </w:r>
    </w:p>
    <w:p w14:paraId="65C460DA" w14:textId="77777777" w:rsidR="00874673" w:rsidRDefault="00000000">
      <w:pPr>
        <w:pStyle w:val="Nagwek1"/>
      </w:pPr>
      <w:r>
        <w:t>§ 12. Bezpieczeństwo</w:t>
      </w:r>
    </w:p>
    <w:p w14:paraId="39C47632" w14:textId="77777777" w:rsidR="00874673" w:rsidRDefault="00000000">
      <w:pPr>
        <w:pStyle w:val="Listanumerowana"/>
        <w:keepLines/>
      </w:pPr>
      <w:r>
        <w:rPr>
          <w:lang w:val="pl-PL"/>
        </w:rPr>
        <w:t>Połączenie z Aplikacją jest szyfrowane protokołem HTTPS, a produkcyjne pliki cookie są przesyłane z ustawieniami bezpieczeństwa.</w:t>
      </w:r>
    </w:p>
    <w:p w14:paraId="40F729CA" w14:textId="77777777" w:rsidR="00874673" w:rsidRDefault="00000000">
      <w:pPr>
        <w:pStyle w:val="Listanumerowana"/>
        <w:keepLines/>
      </w:pPr>
      <w:r>
        <w:rPr>
          <w:lang w:val="pl-PL"/>
        </w:rPr>
        <w:t>Hasła nie są przechowywane w postaci jawnej. Dostęp operatora jest dodatkowo zabezpieczony uwierzytelnianiem dwuskładnikowym.</w:t>
      </w:r>
    </w:p>
    <w:p w14:paraId="650B0B1D" w14:textId="77777777" w:rsidR="00874673" w:rsidRDefault="00000000">
      <w:pPr>
        <w:pStyle w:val="Listanumerowana"/>
        <w:keepLines/>
      </w:pPr>
      <w:r>
        <w:rPr>
          <w:lang w:val="pl-PL"/>
        </w:rPr>
        <w:t>Dostęp do danych jest ograniczany rolami i przypisaniem do Organizacji. Administrator Organizacji odpowiada za aktualność listy swoich Użytkowników i ich uprawnień.</w:t>
      </w:r>
    </w:p>
    <w:p w14:paraId="73B6447A" w14:textId="77777777" w:rsidR="00874673" w:rsidRDefault="00000000">
      <w:pPr>
        <w:pStyle w:val="Listanumerowana"/>
        <w:keepLines/>
      </w:pPr>
      <w:r>
        <w:rPr>
          <w:lang w:val="pl-PL"/>
        </w:rPr>
        <w:t>Aplikacja prowadzi dzienniki istotnych działań oraz wykonuje kopie zapasowe służące odtworzeniu usługi po awarii.</w:t>
      </w:r>
    </w:p>
    <w:p w14:paraId="326E0092" w14:textId="77777777" w:rsidR="00874673" w:rsidRDefault="00000000">
      <w:pPr>
        <w:pStyle w:val="Listanumerowana"/>
        <w:keepLines/>
      </w:pPr>
      <w:r>
        <w:rPr>
          <w:lang w:val="pl-PL"/>
        </w:rPr>
        <w:t>Żadne zabezpieczenie nie eliminuje całkowicie ryzyka. Podejrzenie przejęcia Konta, utraty hasła lub naruszenia należy niezwłocznie zgłosić na kontakt@foodguard.pl.</w:t>
      </w:r>
    </w:p>
    <w:p w14:paraId="4118AB71" w14:textId="77777777" w:rsidR="00874673" w:rsidRDefault="00000000">
      <w:pPr>
        <w:pStyle w:val="Nagwek1"/>
      </w:pPr>
      <w:r>
        <w:t>§ 13. Pliki cookie i podobne technologie</w:t>
      </w:r>
    </w:p>
    <w:p w14:paraId="6A75F60D" w14:textId="77777777" w:rsidR="00874673" w:rsidRDefault="00000000">
      <w:pPr>
        <w:pStyle w:val="Listanumerowana"/>
        <w:keepLines/>
      </w:pPr>
      <w:r>
        <w:rPr>
          <w:lang w:val="pl-PL"/>
        </w:rPr>
        <w:t>FoodGuard Agro wykorzystuje obecnie wyłącznie pliki cookie konieczne do działania serwisu, utrzymania zalogowanej sesji i ochrony formularzy przed nieuprawnionym wysłaniem.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67"/>
        <w:gridCol w:w="3107"/>
        <w:gridCol w:w="1964"/>
        <w:gridCol w:w="2080"/>
      </w:tblGrid>
      <w:tr w:rsidR="00874673" w14:paraId="77467866" w14:textId="77777777">
        <w:trPr>
          <w:cantSplit/>
          <w:tblHeader/>
          <w:jc w:val="center"/>
        </w:trPr>
        <w:tc>
          <w:tcPr>
            <w:tcW w:w="2282" w:type="dxa"/>
            <w:shd w:val="clear" w:color="auto" w:fill="183E2A"/>
          </w:tcPr>
          <w:p w14:paraId="4A6D2F0F" w14:textId="77777777" w:rsidR="00874673" w:rsidRDefault="00000000">
            <w:r>
              <w:rPr>
                <w:b/>
                <w:color w:val="FFFFFF"/>
                <w:sz w:val="15"/>
              </w:rPr>
              <w:t>Nazwa</w:t>
            </w:r>
          </w:p>
        </w:tc>
        <w:tc>
          <w:tcPr>
            <w:tcW w:w="2282" w:type="dxa"/>
            <w:shd w:val="clear" w:color="auto" w:fill="183E2A"/>
          </w:tcPr>
          <w:p w14:paraId="59B32039" w14:textId="77777777" w:rsidR="00874673" w:rsidRDefault="00000000">
            <w:r>
              <w:rPr>
                <w:b/>
                <w:color w:val="FFFFFF"/>
                <w:sz w:val="15"/>
              </w:rPr>
              <w:t>Cel</w:t>
            </w:r>
          </w:p>
        </w:tc>
        <w:tc>
          <w:tcPr>
            <w:tcW w:w="2282" w:type="dxa"/>
            <w:shd w:val="clear" w:color="auto" w:fill="183E2A"/>
          </w:tcPr>
          <w:p w14:paraId="47E81960" w14:textId="77777777" w:rsidR="00874673" w:rsidRDefault="00000000">
            <w:r>
              <w:rPr>
                <w:b/>
                <w:color w:val="FFFFFF"/>
                <w:sz w:val="15"/>
              </w:rPr>
              <w:t>Rodzaj</w:t>
            </w:r>
          </w:p>
        </w:tc>
        <w:tc>
          <w:tcPr>
            <w:tcW w:w="2282" w:type="dxa"/>
            <w:shd w:val="clear" w:color="auto" w:fill="183E2A"/>
          </w:tcPr>
          <w:p w14:paraId="2E225C94" w14:textId="77777777" w:rsidR="00874673" w:rsidRDefault="00000000">
            <w:r>
              <w:rPr>
                <w:b/>
                <w:color w:val="FFFFFF"/>
                <w:sz w:val="15"/>
              </w:rPr>
              <w:t>Okres</w:t>
            </w:r>
          </w:p>
        </w:tc>
      </w:tr>
      <w:tr w:rsidR="00874673" w14:paraId="14FE29EC" w14:textId="77777777">
        <w:trPr>
          <w:cantSplit/>
          <w:jc w:val="center"/>
        </w:trPr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585CAB4" w14:textId="77777777" w:rsidR="00874673" w:rsidRDefault="00000000">
            <w:pPr>
              <w:spacing w:after="20" w:line="240" w:lineRule="auto"/>
            </w:pPr>
            <w:r>
              <w:rPr>
                <w:b/>
                <w:sz w:val="15"/>
              </w:rPr>
              <w:t>sessionid</w:t>
            </w:r>
          </w:p>
        </w:tc>
        <w:tc>
          <w:tcPr>
            <w:tcW w:w="374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8BE39B9" w14:textId="77777777" w:rsidR="00874673" w:rsidRDefault="00000000">
            <w:pPr>
              <w:spacing w:after="20" w:line="240" w:lineRule="auto"/>
            </w:pPr>
            <w:r>
              <w:rPr>
                <w:sz w:val="15"/>
              </w:rPr>
              <w:t>utrzymanie sesji, logowania i wybranej Organizacji</w:t>
            </w:r>
          </w:p>
        </w:tc>
        <w:tc>
          <w:tcPr>
            <w:tcW w:w="147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14B96259" w14:textId="77777777" w:rsidR="00874673" w:rsidRDefault="00000000">
            <w:pPr>
              <w:spacing w:after="20" w:line="240" w:lineRule="auto"/>
            </w:pPr>
            <w:r>
              <w:rPr>
                <w:sz w:val="15"/>
              </w:rPr>
              <w:t>niezbędny</w:t>
            </w:r>
          </w:p>
        </w:tc>
        <w:tc>
          <w:tcPr>
            <w:tcW w:w="2381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>
            <w:r>
              <w:t>do zamknięcia przeglądarki albo do 30 dni przy wybraniu opcji zapamiętania logowania</w:t>
            </w:r>
          </w:p>
        </w:tc>
      </w:tr>
      <w:tr w:rsidR="00874673" w14:paraId="7369B62E" w14:textId="77777777">
        <w:trPr>
          <w:cantSplit/>
          <w:jc w:val="center"/>
        </w:trPr>
        <w:tc>
          <w:tcPr>
            <w:tcW w:w="1361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59AFB01" w14:textId="77777777" w:rsidR="00874673" w:rsidRDefault="00000000">
            <w:pPr>
              <w:spacing w:after="20" w:line="240" w:lineRule="auto"/>
            </w:pPr>
            <w:r>
              <w:rPr>
                <w:b/>
                <w:sz w:val="15"/>
              </w:rPr>
              <w:t>csrftoken</w:t>
            </w:r>
          </w:p>
        </w:tc>
        <w:tc>
          <w:tcPr>
            <w:tcW w:w="3742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559C3F03" w14:textId="77777777" w:rsidR="00874673" w:rsidRDefault="00000000">
            <w:pPr>
              <w:spacing w:after="20" w:line="240" w:lineRule="auto"/>
            </w:pPr>
            <w:r>
              <w:rPr>
                <w:sz w:val="15"/>
              </w:rPr>
              <w:t>ochrona formularzy przed atakami CSRF</w:t>
            </w:r>
          </w:p>
        </w:tc>
        <w:tc>
          <w:tcPr>
            <w:tcW w:w="1474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662A346C" w14:textId="77777777" w:rsidR="00874673" w:rsidRDefault="00000000">
            <w:pPr>
              <w:spacing w:after="20" w:line="240" w:lineRule="auto"/>
            </w:pPr>
            <w:r>
              <w:rPr>
                <w:sz w:val="15"/>
              </w:rPr>
              <w:t>niezbędny</w:t>
            </w:r>
          </w:p>
        </w:tc>
        <w:tc>
          <w:tcPr>
            <w:tcW w:w="2381" w:type="dxa"/>
            <w:tcMar>
              <w:top w:w="85" w:type="dxa"/>
              <w:left w:w="100" w:type="dxa"/>
              <w:bottom w:w="85" w:type="dxa"/>
              <w:right w:w="100" w:type="dxa"/>
            </w:tcMar>
          </w:tcPr>
          <w:p w14:paraId="7C2A075F" w14:textId="77777777" w:rsidR="00874673" w:rsidRDefault="00000000">
            <w:pPr>
              <w:spacing w:after="20" w:line="240" w:lineRule="auto"/>
            </w:pPr>
            <w:r>
              <w:rPr>
                <w:sz w:val="15"/>
              </w:rPr>
              <w:t>zwykle do 1 roku</w:t>
            </w:r>
          </w:p>
        </w:tc>
      </w:tr>
    </w:tbl>
    <w:p w14:paraId="397EE77D" w14:textId="77777777" w:rsidR="00874673" w:rsidRDefault="00000000">
      <w:pPr>
        <w:pStyle w:val="Listanumerowana"/>
        <w:keepLines/>
      </w:pPr>
      <w:r>
        <w:rPr>
          <w:lang w:val="pl-PL"/>
        </w:rPr>
        <w:t>Niezbędne pliki cookie mogą być stosowane bez zgody, ponieważ są konieczne do dostarczenia usługi wyraźnie żądanej przez użytkownika, po przekazaniu wymaganej informacji. Ich wyłączenie w przeglądarce może uniemożliwić logowanie lub zapis formularzy.</w:t>
      </w:r>
    </w:p>
    <w:p w14:paraId="54838C16" w14:textId="77777777" w:rsidR="00874673" w:rsidRDefault="00000000">
      <w:pPr>
        <w:pStyle w:val="Listanumerowana"/>
        <w:keepLines/>
      </w:pPr>
      <w:r>
        <w:rPr>
          <w:lang w:val="pl-PL"/>
        </w:rPr>
        <w:t>Serwis nie używa obecnie cookies reklamowych ani analitycznych. Przed uruchomieniem takich narzędzi Administrator wdroży mechanizm zgody i zaktualizuje tę Politykę.</w:t>
      </w:r>
    </w:p>
    <w:p w14:paraId="55A2147D" w14:textId="77777777" w:rsidR="00874673" w:rsidRDefault="00000000">
      <w:pPr>
        <w:pStyle w:val="Listanumerowana"/>
        <w:keepLines/>
      </w:pPr>
      <w:r>
        <w:rPr>
          <w:lang w:val="pl-PL"/>
        </w:rPr>
        <w:t>Zewnętrzne serwisy mapowe i dostawcy zasobów mogą otrzymywać dane techniczne połączenia niezależnie od cookies FoodGuard Agro. Szczegóły opisano w § 6 i § 7.</w:t>
      </w:r>
    </w:p>
    <w:p w14:paraId="45F8D9D9" w14:textId="77777777" w:rsidR="00874673" w:rsidRDefault="00000000">
      <w:pPr>
        <w:pStyle w:val="Nagwek1"/>
      </w:pPr>
      <w:r>
        <w:t>§ 14. Zmiany Polityki</w:t>
      </w:r>
    </w:p>
    <w:p w14:paraId="76CA3CE2" w14:textId="77777777" w:rsidR="00874673" w:rsidRDefault="00000000">
      <w:pPr>
        <w:pStyle w:val="Listanumerowana"/>
        <w:keepLines/>
      </w:pPr>
      <w:r>
        <w:rPr>
          <w:lang w:val="pl-PL"/>
        </w:rPr>
        <w:t>Polityka może być aktualizowana, gdy zmieniają się przepisy, funkcje Aplikacji, dostawcy, kategorie danych lub sposoby przetwarzania.</w:t>
      </w:r>
    </w:p>
    <w:p w14:paraId="478EAF40" w14:textId="77777777" w:rsidR="00874673" w:rsidRPr="00DF5040" w:rsidRDefault="00000000">
      <w:pPr>
        <w:pStyle w:val="Listanumerowana"/>
        <w:keepLines/>
      </w:pPr>
      <w:r>
        <w:rPr>
          <w:lang w:val="pl-PL"/>
        </w:rPr>
        <w:t xml:space="preserve">O istotnych zmianach dotyczących aktywnych Użytkowników Administrator poinformuje w </w:t>
      </w:r>
      <w:r w:rsidRPr="00DF5040">
        <w:rPr>
          <w:lang w:val="pl-PL"/>
        </w:rPr>
        <w:t>Aplikacji lub e-mailem przed ich wejściem w życie, jeżeli charakter zmiany tego wymaga.</w:t>
      </w:r>
    </w:p>
    <w:p w14:paraId="47E5FB8C" w14:textId="77777777" w:rsidR="00874673" w:rsidRPr="00DF5040" w:rsidRDefault="00000000">
      <w:pPr>
        <w:pStyle w:val="Listanumerowana"/>
        <w:keepLines/>
      </w:pPr>
      <w:r>
        <w:t>Polityka obowiązuje od 22.09.2026, wersja 02.</w:t>
      </w:r>
    </w:p>
    <w:sectPr w:rsidR="00874673" w:rsidRPr="00DF5040" w:rsidSect="00034616">
      <w:headerReference w:type="default" r:id="rId8"/>
      <w:footerReference w:type="default" r:id="rId9"/>
      <w:pgSz w:w="11906" w:h="16838"/>
      <w:pgMar w:top="1276" w:right="1389" w:bottom="1191" w:left="138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24B27" w14:textId="77777777" w:rsidR="00BA13CF" w:rsidRDefault="00BA13CF">
      <w:pPr>
        <w:spacing w:after="0" w:line="240" w:lineRule="auto"/>
      </w:pPr>
      <w:r>
        <w:separator/>
      </w:r>
    </w:p>
  </w:endnote>
  <w:endnote w:type="continuationSeparator" w:id="0">
    <w:p w14:paraId="3077882B" w14:textId="77777777" w:rsidR="00BA13CF" w:rsidRDefault="00BA1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233BF" w14:textId="77777777" w:rsidR="00874673" w:rsidRDefault="00000000">
    <w:pPr>
      <w:pStyle w:val="Stopka"/>
      <w:jc w:val="center"/>
    </w:pPr>
    <w:r>
      <w:rPr>
        <w:color w:val="646E67"/>
        <w:sz w:val="16"/>
      </w:rPr>
      <w:t xml:space="preserve">FoodGuard Agro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F300" w14:textId="77777777" w:rsidR="00BA13CF" w:rsidRDefault="00BA13CF">
      <w:pPr>
        <w:spacing w:after="0" w:line="240" w:lineRule="auto"/>
      </w:pPr>
      <w:r>
        <w:separator/>
      </w:r>
    </w:p>
  </w:footnote>
  <w:footnote w:type="continuationSeparator" w:id="0">
    <w:p w14:paraId="4EB1EC1B" w14:textId="77777777" w:rsidR="00BA13CF" w:rsidRDefault="00BA1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6EDC9" w14:textId="77777777" w:rsidR="00874673" w:rsidRDefault="00000000">
    <w:pPr>
      <w:pStyle w:val="FGNote"/>
      <w:jc w:val="right"/>
    </w:pPr>
    <w:r>
      <w:t>FOODGUARD AGRO  |  POLITYKA PRYWATNOŚCI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557090">
    <w:abstractNumId w:val="8"/>
  </w:num>
  <w:num w:numId="2" w16cid:durableId="1555235740">
    <w:abstractNumId w:val="6"/>
  </w:num>
  <w:num w:numId="3" w16cid:durableId="2091345811">
    <w:abstractNumId w:val="5"/>
  </w:num>
  <w:num w:numId="4" w16cid:durableId="764033306">
    <w:abstractNumId w:val="4"/>
  </w:num>
  <w:num w:numId="5" w16cid:durableId="2102024009">
    <w:abstractNumId w:val="7"/>
  </w:num>
  <w:num w:numId="6" w16cid:durableId="650865737">
    <w:abstractNumId w:val="3"/>
  </w:num>
  <w:num w:numId="7" w16cid:durableId="1468158252">
    <w:abstractNumId w:val="2"/>
  </w:num>
  <w:num w:numId="8" w16cid:durableId="874388194">
    <w:abstractNumId w:val="1"/>
  </w:num>
  <w:num w:numId="9" w16cid:durableId="2143421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526EB"/>
    <w:rsid w:val="00874673"/>
    <w:rsid w:val="008B2FE9"/>
    <w:rsid w:val="008D3980"/>
    <w:rsid w:val="00AA1D8D"/>
    <w:rsid w:val="00B47730"/>
    <w:rsid w:val="00B61565"/>
    <w:rsid w:val="00BA13CF"/>
    <w:rsid w:val="00C3253F"/>
    <w:rsid w:val="00CB0664"/>
    <w:rsid w:val="00DF5040"/>
    <w:rsid w:val="00F057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6B3783"/>
  <w14:defaultImageDpi w14:val="300"/>
  <w15:docId w15:val="{5001DFA8-ED6C-42DE-AC15-24223625C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183E2A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83E2A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spacing w:after="320"/>
    </w:pPr>
    <w:rPr>
      <w:rFonts w:asciiTheme="majorHAnsi" w:eastAsiaTheme="majorEastAsia" w:hAnsiTheme="majorHAnsi" w:cstheme="majorBidi"/>
      <w:i/>
      <w:iCs/>
      <w:color w:val="5E6E64"/>
      <w:spacing w:val="15"/>
      <w:sz w:val="22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spacing w:after="60"/>
      <w:ind w:left="397" w:hanging="227"/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spacing w:after="60"/>
      <w:ind w:left="397" w:hanging="227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GNote">
    <w:name w:val="FG Note"/>
    <w:pPr>
      <w:spacing w:after="80"/>
    </w:pPr>
    <w:rPr>
      <w:rFonts w:ascii="Arial" w:hAnsi="Arial"/>
      <w:color w:val="55645B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2123</Words>
  <Characters>12742</Characters>
  <Application>Microsoft Office Word</Application>
  <DocSecurity>0</DocSecurity>
  <Lines>106</Lines>
  <Paragraphs>29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Polityka prywatności FoodGuard Agro</vt:lpstr>
      <vt:lpstr/>
    </vt:vector>
  </TitlesOfParts>
  <Manager/>
  <Company/>
  <LinksUpToDate>false</LinksUpToDate>
  <CharactersWithSpaces>14836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prywatności FoodGuard Agro</dc:title>
  <dc:subject>Informacja o przetwarzaniu danych osobowych i plikach cookie</dc:subject>
  <dc:creator>FoodGuard Agro</dc:creator>
  <cp:keywords>FoodGuard Agro, RODO, polityka prywatności, cookies, SaaS</cp:keywords>
  <dc:description>generated by python-docx</dc:description>
  <cp:lastModifiedBy>Bartek Bobeł</cp:lastModifiedBy>
  <cp:revision>2</cp:revision>
  <dcterms:created xsi:type="dcterms:W3CDTF">2026-09-18T06:32:00Z</dcterms:created>
  <dcterms:modified xsi:type="dcterms:W3CDTF">2026-09-18T06:32:00Z</dcterms:modified>
  <cp:category/>
</cp:coreProperties>
</file>