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E455D" w14:textId="77777777" w:rsidR="006D47DB" w:rsidRDefault="00000000">
      <w:pPr>
        <w:pStyle w:val="Tytu"/>
      </w:pPr>
      <w:r>
        <w:rPr>
          <w:lang w:val="pl-PL"/>
        </w:rPr>
        <w:t>REGULAMIN APLIKACJI FOODGUARD AGRO</w:t>
      </w:r>
    </w:p>
    <w:p w14:paraId="22F7D3A8" w14:textId="77777777" w:rsidR="006D47DB" w:rsidRDefault="00000000">
      <w:pPr>
        <w:pStyle w:val="Podtytu"/>
      </w:pPr>
      <w:r>
        <w:t>Regulamin obowiązujący od 22.09.2026 - wersja 1.1</w:t>
      </w:r>
    </w:p>
    <w:p w14:paraId="187FA9D4" w14:textId="77777777" w:rsidR="006D47DB" w:rsidRDefault="00000000">
      <w:pPr>
        <w:pStyle w:val="Nagwek1"/>
      </w:pPr>
      <w:r>
        <w:rPr>
          <w:lang w:val="pl-PL"/>
        </w:rPr>
        <w:t>§ 1. Postanowienia ogólne</w:t>
      </w:r>
    </w:p>
    <w:p w14:paraId="74A2DCAA" w14:textId="77777777" w:rsidR="006D47DB" w:rsidRDefault="00000000">
      <w:pPr>
        <w:pStyle w:val="Listanumerowana"/>
        <w:keepLines/>
      </w:pPr>
      <w:r>
        <w:rPr>
          <w:lang w:val="pl-PL"/>
        </w:rPr>
        <w:t>Regulamin określa zasady świadczenia drogą elektroniczną usług dostępnych w aplikacji internetowej FoodGuard Agro, zasady zawierania i rozwiązywania umów, dokonywania płatności, składania reklamacji oraz prawa i obowiązki użytkowników.</w:t>
      </w:r>
    </w:p>
    <w:p w14:paraId="26F85DDF" w14:textId="09096B85" w:rsidR="006D47DB" w:rsidRPr="00DA490F" w:rsidRDefault="00000000">
      <w:pPr>
        <w:pStyle w:val="Listanumerowana"/>
        <w:keepLines/>
      </w:pPr>
      <w:r w:rsidRPr="00DA490F">
        <w:rPr>
          <w:lang w:val="pl-PL"/>
        </w:rPr>
        <w:t xml:space="preserve">Usługodawcą jest </w:t>
      </w:r>
      <w:proofErr w:type="spellStart"/>
      <w:r w:rsidR="00DA490F" w:rsidRPr="00DA490F">
        <w:rPr>
          <w:lang w:val="pl-PL"/>
        </w:rPr>
        <w:t>FoodGuard</w:t>
      </w:r>
      <w:proofErr w:type="spellEnd"/>
      <w:r w:rsidR="00DA490F" w:rsidRPr="00DA490F">
        <w:rPr>
          <w:lang w:val="pl-PL"/>
        </w:rPr>
        <w:t xml:space="preserve"> Bartłomiej Bobeł</w:t>
      </w:r>
      <w:r w:rsidRPr="00DA490F">
        <w:rPr>
          <w:lang w:val="pl-PL"/>
        </w:rPr>
        <w:t>,</w:t>
      </w:r>
      <w:r w:rsidR="00DA490F" w:rsidRPr="00DA490F">
        <w:rPr>
          <w:lang w:val="pl-PL"/>
        </w:rPr>
        <w:t xml:space="preserve"> Trzebisławki 24, 63-000 Środa Wielkopolska, </w:t>
      </w:r>
      <w:r w:rsidRPr="00DA490F">
        <w:rPr>
          <w:lang w:val="pl-PL"/>
        </w:rPr>
        <w:t xml:space="preserve"> </w:t>
      </w:r>
      <w:bookmarkStart w:id="0" w:name="_Hlk240570161"/>
      <w:r w:rsidRPr="00DA490F">
        <w:rPr>
          <w:lang w:val="pl-PL"/>
        </w:rPr>
        <w:t>NIP</w:t>
      </w:r>
      <w:r w:rsidR="00DA490F" w:rsidRPr="00DA490F">
        <w:rPr>
          <w:lang w:val="pl-PL"/>
        </w:rPr>
        <w:t>: 7861733819</w:t>
      </w:r>
      <w:r w:rsidRPr="00DA490F">
        <w:rPr>
          <w:lang w:val="pl-PL"/>
        </w:rPr>
        <w:t>, REGON</w:t>
      </w:r>
      <w:r w:rsidR="00DA490F" w:rsidRPr="00DA490F">
        <w:rPr>
          <w:lang w:val="pl-PL"/>
        </w:rPr>
        <w:t>: 529655020</w:t>
      </w:r>
      <w:r w:rsidRPr="00DA490F">
        <w:rPr>
          <w:lang w:val="pl-PL"/>
        </w:rPr>
        <w:t xml:space="preserve">, </w:t>
      </w:r>
      <w:bookmarkEnd w:id="0"/>
      <w:r w:rsidRPr="00DA490F">
        <w:rPr>
          <w:lang w:val="pl-PL"/>
        </w:rPr>
        <w:t>dalej „Usługodawca”.</w:t>
      </w:r>
    </w:p>
    <w:p w14:paraId="2135EE15" w14:textId="54EB8C65" w:rsidR="006D47DB" w:rsidRPr="00DA490F" w:rsidRDefault="00000000">
      <w:pPr>
        <w:pStyle w:val="Listanumerowana"/>
        <w:keepLines/>
      </w:pPr>
      <w:r w:rsidRPr="00DA490F">
        <w:rPr>
          <w:lang w:val="pl-PL"/>
        </w:rPr>
        <w:t xml:space="preserve">Z Usługodawcą można skontaktować się przez e-mail kontakt@foodguard.pl, </w:t>
      </w:r>
      <w:bookmarkStart w:id="1" w:name="_Hlk240570202"/>
      <w:r w:rsidRPr="00DA490F">
        <w:rPr>
          <w:lang w:val="pl-PL"/>
        </w:rPr>
        <w:t xml:space="preserve">pisemnie pod adresem </w:t>
      </w:r>
      <w:r w:rsidR="00DA490F" w:rsidRPr="00DA490F">
        <w:rPr>
          <w:lang w:val="pl-PL"/>
        </w:rPr>
        <w:t>Trzebisławki 24, 63-000 Środa Wielkopolska</w:t>
      </w:r>
      <w:r w:rsidRPr="00DA490F">
        <w:rPr>
          <w:lang w:val="pl-PL"/>
        </w:rPr>
        <w:t xml:space="preserve"> oraz telefonicznie pod numerem </w:t>
      </w:r>
      <w:r w:rsidR="00DA490F" w:rsidRPr="00DA490F">
        <w:rPr>
          <w:lang w:val="pl-PL"/>
        </w:rPr>
        <w:t>+48 781 441 117.</w:t>
      </w:r>
    </w:p>
    <w:bookmarkEnd w:id="1"/>
    <w:p w14:paraId="2CFB6CB4" w14:textId="77777777" w:rsidR="006D47DB" w:rsidRDefault="00000000">
      <w:pPr>
        <w:pStyle w:val="Listanumerowana"/>
        <w:keepLines/>
      </w:pPr>
      <w:r>
        <w:rPr>
          <w:lang w:val="pl-PL"/>
        </w:rPr>
        <w:t>Regulamin jest udostępniany bezpłatnie przed zawarciem umowy w sposób umożliwiający jego pobranie, zapisanie i odtworzenie. Użytkownik powinien zapoznać się z Regulaminem przed założeniem Konta lub złożeniem Zamówienia.</w:t>
      </w:r>
    </w:p>
    <w:p w14:paraId="4485FD66" w14:textId="77777777" w:rsidR="006D47DB" w:rsidRDefault="00000000">
      <w:pPr>
        <w:pStyle w:val="Listanumerowana"/>
        <w:keepLines/>
      </w:pPr>
      <w:r>
        <w:rPr>
          <w:lang w:val="pl-PL"/>
        </w:rPr>
        <w:t>Regulamin stosuje się do Konsumentów, Przedsiębiorców na prawach konsumenta oraz pozostałych Przedsiębiorców, z uwzględnieniem różnic wyraźnie wskazanych w jego treści.</w:t>
      </w:r>
    </w:p>
    <w:p w14:paraId="6356FAE2" w14:textId="77777777" w:rsidR="006D47DB" w:rsidRDefault="00000000">
      <w:pPr>
        <w:pStyle w:val="Nagwek1"/>
      </w:pPr>
      <w:r>
        <w:rPr>
          <w:lang w:val="pl-PL"/>
        </w:rPr>
        <w:t>§ 2. Definicje</w:t>
      </w:r>
    </w:p>
    <w:p w14:paraId="1AE39F39" w14:textId="77777777" w:rsidR="006D47DB" w:rsidRDefault="00000000">
      <w:pPr>
        <w:pStyle w:val="Listapunktowana"/>
        <w:keepLines/>
      </w:pPr>
      <w:r>
        <w:rPr>
          <w:b/>
          <w:lang w:val="pl-PL"/>
        </w:rPr>
        <w:t xml:space="preserve">Administrator Organizacji - </w:t>
      </w:r>
      <w:r>
        <w:rPr>
          <w:lang w:val="pl-PL"/>
        </w:rPr>
        <w:t>Użytkownik posiadający uprawnienia do zarządzania danymi Organizacji, jej Użytkownikami, ustawieniami oraz rozliczeniami.</w:t>
      </w:r>
    </w:p>
    <w:p w14:paraId="29600F7F" w14:textId="77777777" w:rsidR="006D47DB" w:rsidRDefault="00000000">
      <w:pPr>
        <w:pStyle w:val="Listapunktowana"/>
        <w:keepLines/>
      </w:pPr>
      <w:r>
        <w:rPr>
          <w:b/>
          <w:lang w:val="pl-PL"/>
        </w:rPr>
        <w:t xml:space="preserve">Aplikacja - </w:t>
      </w:r>
      <w:r>
        <w:rPr>
          <w:lang w:val="pl-PL"/>
        </w:rPr>
        <w:t>internetowa aplikacja FoodGuard Agro dostępna pod adresem https://agro.foodguard.pl/.</w:t>
      </w:r>
    </w:p>
    <w:p w14:paraId="653F410B" w14:textId="77777777" w:rsidR="006D47DB" w:rsidRDefault="00000000">
      <w:pPr>
        <w:pStyle w:val="Listapunktowana"/>
        <w:keepLines/>
      </w:pPr>
      <w:r>
        <w:rPr>
          <w:b/>
          <w:lang w:val="pl-PL"/>
        </w:rPr>
        <w:t xml:space="preserve">Cennik - </w:t>
      </w:r>
      <w:r>
        <w:rPr>
          <w:lang w:val="pl-PL"/>
        </w:rPr>
        <w:t>aktualna informacja o cenie, okresie dostępu i zakresie Planu przedstawiona na stronie Aplikacji lub bezpośrednio przed złożeniem Zamówienia.</w:t>
      </w:r>
    </w:p>
    <w:p w14:paraId="46AF2EE5" w14:textId="77777777" w:rsidR="006D47DB" w:rsidRDefault="00000000">
      <w:pPr>
        <w:pStyle w:val="Listapunktowana"/>
        <w:keepLines/>
      </w:pPr>
      <w:r>
        <w:rPr>
          <w:b/>
          <w:lang w:val="pl-PL"/>
        </w:rPr>
        <w:t xml:space="preserve">Dane Organizacji - </w:t>
      </w:r>
      <w:r>
        <w:rPr>
          <w:lang w:val="pl-PL"/>
        </w:rPr>
        <w:t>informacje wprowadzone do Aplikacji w ramach Organizacji, w tym dane gospodarstwa, pól, działek, upraw, zabiegów, magazynu, dokumentów i Użytkowników.</w:t>
      </w:r>
    </w:p>
    <w:p w14:paraId="49A6D03F" w14:textId="77777777" w:rsidR="006D47DB" w:rsidRDefault="00000000">
      <w:pPr>
        <w:pStyle w:val="Listapunktowana"/>
        <w:keepLines/>
      </w:pPr>
      <w:r>
        <w:rPr>
          <w:b/>
          <w:lang w:val="pl-PL"/>
        </w:rPr>
        <w:t xml:space="preserve">Konsument - </w:t>
      </w:r>
      <w:r>
        <w:rPr>
          <w:lang w:val="pl-PL"/>
        </w:rPr>
        <w:t>osoba fizyczna zawierająca z Usługodawcą umowę niezwiązaną bezpośrednio z jej działalnością gospodarczą lub zawodową.</w:t>
      </w:r>
    </w:p>
    <w:p w14:paraId="1F8FDE8D" w14:textId="77777777" w:rsidR="006D47DB" w:rsidRDefault="00000000">
      <w:pPr>
        <w:pStyle w:val="Listapunktowana"/>
        <w:keepLines/>
      </w:pPr>
      <w:r>
        <w:rPr>
          <w:b/>
          <w:lang w:val="pl-PL"/>
        </w:rPr>
        <w:t xml:space="preserve">Konto - </w:t>
      </w:r>
      <w:r>
        <w:rPr>
          <w:lang w:val="pl-PL"/>
        </w:rPr>
        <w:t>indywidualny profil Użytkownika chroniony danymi logowania.</w:t>
      </w:r>
    </w:p>
    <w:p w14:paraId="6D597CA5" w14:textId="77777777" w:rsidR="006D47DB" w:rsidRDefault="00000000">
      <w:pPr>
        <w:pStyle w:val="Listapunktowana"/>
        <w:keepLines/>
      </w:pPr>
      <w:r>
        <w:rPr>
          <w:b/>
          <w:lang w:val="pl-PL"/>
        </w:rPr>
        <w:t xml:space="preserve">Organizacja - </w:t>
      </w:r>
      <w:r>
        <w:rPr>
          <w:lang w:val="pl-PL"/>
        </w:rPr>
        <w:t>wydzielona przestrzeń w Aplikacji posiadająca własne Dane Organizacji, Użytkowników, okres próbny i rozliczenia.</w:t>
      </w:r>
    </w:p>
    <w:p w14:paraId="1D0FB357" w14:textId="77777777" w:rsidR="006D47DB" w:rsidRDefault="00000000">
      <w:pPr>
        <w:pStyle w:val="Listapunktowana"/>
        <w:keepLines/>
      </w:pPr>
      <w:r>
        <w:rPr>
          <w:b/>
          <w:lang w:val="pl-PL"/>
        </w:rPr>
        <w:t xml:space="preserve">Okres Próbny - </w:t>
      </w:r>
      <w:r>
        <w:rPr>
          <w:lang w:val="pl-PL"/>
        </w:rPr>
        <w:t>bezpłatny dostęp do Aplikacji przez 30 dni od utworzenia Organizacji, o ile w Aplikacji nie wskazano inaczej z korzyścią dla Użytkownika.</w:t>
      </w:r>
    </w:p>
    <w:p w14:paraId="7E5FCB92" w14:textId="77777777" w:rsidR="006D47DB" w:rsidRDefault="00000000">
      <w:pPr>
        <w:pStyle w:val="Listapunktowana"/>
        <w:keepLines/>
      </w:pPr>
      <w:r>
        <w:rPr>
          <w:b/>
          <w:lang w:val="pl-PL"/>
        </w:rPr>
        <w:t xml:space="preserve">Plan - </w:t>
      </w:r>
      <w:r>
        <w:rPr>
          <w:lang w:val="pl-PL"/>
        </w:rPr>
        <w:t>odpłatny roczny dostęp do funkcji Aplikacji przypisany do jednej Organizacji.</w:t>
      </w:r>
    </w:p>
    <w:p w14:paraId="3C119E5E" w14:textId="77777777" w:rsidR="006D47DB" w:rsidRDefault="00000000">
      <w:pPr>
        <w:pStyle w:val="Listapunktowana"/>
        <w:keepLines/>
      </w:pPr>
      <w:r>
        <w:rPr>
          <w:b/>
          <w:lang w:val="pl-PL"/>
        </w:rPr>
        <w:t xml:space="preserve">Przedsiębiorca - </w:t>
      </w:r>
      <w:r>
        <w:rPr>
          <w:lang w:val="pl-PL"/>
        </w:rPr>
        <w:t>osoba fizyczna, osoba prawna albo jednostka organizacyjna korzystająca z Aplikacji w związku z działalnością gospodarczą lub zawodową.</w:t>
      </w:r>
    </w:p>
    <w:p w14:paraId="0AF55F95" w14:textId="77777777" w:rsidR="006D47DB" w:rsidRDefault="00000000">
      <w:pPr>
        <w:pStyle w:val="Listapunktowana"/>
        <w:keepLines/>
      </w:pPr>
      <w:r>
        <w:rPr>
          <w:b/>
          <w:lang w:val="pl-PL"/>
        </w:rPr>
        <w:t xml:space="preserve">Przedsiębiorca na prawach konsumenta - </w:t>
      </w:r>
      <w:r>
        <w:rPr>
          <w:lang w:val="pl-PL"/>
        </w:rPr>
        <w:t>osoba fizyczna zawierająca umowę bezpośrednio związaną z jej działalnością gospodarczą, gdy z treści umowy wynika, że nie ma ona dla tej osoby charakteru zawodowego.</w:t>
      </w:r>
    </w:p>
    <w:p w14:paraId="02608C08" w14:textId="77777777" w:rsidR="006D47DB" w:rsidRDefault="00000000">
      <w:pPr>
        <w:pStyle w:val="Listapunktowana"/>
        <w:keepLines/>
      </w:pPr>
      <w:r>
        <w:rPr>
          <w:b/>
          <w:lang w:val="pl-PL"/>
        </w:rPr>
        <w:t xml:space="preserve">Użytkownik - </w:t>
      </w:r>
      <w:r>
        <w:rPr>
          <w:lang w:val="pl-PL"/>
        </w:rPr>
        <w:t>osoba fizyczna korzystająca z Konta, samodzielnie albo w ramach Organizacji.</w:t>
      </w:r>
    </w:p>
    <w:p w14:paraId="4CE8CB86" w14:textId="77777777" w:rsidR="006D47DB" w:rsidRDefault="00000000">
      <w:pPr>
        <w:pStyle w:val="Listapunktowana"/>
        <w:keepLines/>
      </w:pPr>
      <w:r>
        <w:rPr>
          <w:b/>
          <w:lang w:val="pl-PL"/>
        </w:rPr>
        <w:t xml:space="preserve">Zamówienie - </w:t>
      </w:r>
      <w:r>
        <w:rPr>
          <w:lang w:val="pl-PL"/>
        </w:rPr>
        <w:t>złożone w Aplikacji żądanie przygotowania płatnego dostępu dla Organizacji.</w:t>
      </w:r>
    </w:p>
    <w:p w14:paraId="19D4AB80" w14:textId="77777777" w:rsidR="006D47DB" w:rsidRDefault="00000000">
      <w:pPr>
        <w:pStyle w:val="Nagwek1"/>
      </w:pPr>
      <w:r>
        <w:rPr>
          <w:lang w:val="pl-PL"/>
        </w:rPr>
        <w:t>§ 3. Zakres i charakter Aplikacji</w:t>
      </w:r>
    </w:p>
    <w:p w14:paraId="0EC4137D" w14:textId="77777777" w:rsidR="006D47DB" w:rsidRDefault="00000000">
      <w:pPr>
        <w:pStyle w:val="Listanumerowana"/>
        <w:keepLines/>
      </w:pPr>
      <w:r>
        <w:rPr>
          <w:lang w:val="pl-PL"/>
        </w:rPr>
        <w:t>Aplikacja wspiera prowadzenie dokumentacji produkcji roślinnej. Może obejmować w szczególności ewidencję pól i działek, mapy i obrysy, uprawy i sezony, zabiegi, nawozy, środki ochrony roślin, magazyn, bilans masy, wydruki, użytkowników oraz ustawienia Organizacji.</w:t>
      </w:r>
    </w:p>
    <w:p w14:paraId="132C488D" w14:textId="77777777" w:rsidR="006D47DB" w:rsidRDefault="00000000">
      <w:pPr>
        <w:pStyle w:val="Listanumerowana"/>
        <w:keepLines/>
      </w:pPr>
      <w:r>
        <w:rPr>
          <w:lang w:val="pl-PL"/>
        </w:rPr>
        <w:t>Zakres funkcji może zmieniać się wraz z rozwojem Aplikacji. Informacje o istotnych zmianach są przekazywane zgodnie z § 17.</w:t>
      </w:r>
    </w:p>
    <w:p w14:paraId="24E80E29" w14:textId="77777777" w:rsidR="006D47DB" w:rsidRDefault="00000000">
      <w:pPr>
        <w:pStyle w:val="Listanumerowana"/>
        <w:keepLines/>
      </w:pPr>
      <w:r>
        <w:rPr>
          <w:lang w:val="pl-PL"/>
        </w:rPr>
        <w:t>Aplikacja jest narzędziem pomocniczym. Nie zastępuje urzędowych rejestrów, dokumentacji źródłowej, etykiet środków ochrony roślin, decyzji administracyjnych, kontroli jednostki certyfikującej ani indywidualnego doradztwa prawnego, podatkowego lub agronomicznego.</w:t>
      </w:r>
    </w:p>
    <w:p w14:paraId="7573F290" w14:textId="77777777" w:rsidR="006D47DB" w:rsidRDefault="00000000">
      <w:pPr>
        <w:pStyle w:val="Listanumerowana"/>
        <w:keepLines/>
      </w:pPr>
      <w:r>
        <w:rPr>
          <w:lang w:val="pl-PL"/>
        </w:rPr>
        <w:t>Dane pochodzące z zewnętrznych baz i usług, w tym Geoportalu, GUGiK, ULDK i publicznych wykazów środków ochrony roślin, mogą być aktualizowane z opóźnieniem lub czasowo niedostępne. Przed podjęciem decyzji Użytkownik powinien sprawdzić informacje w aktualnym źródle urzędowym i na etykiecie produktu.</w:t>
      </w:r>
    </w:p>
    <w:p w14:paraId="7C2D7CF0" w14:textId="77777777" w:rsidR="006D47DB" w:rsidRDefault="00000000">
      <w:pPr>
        <w:pStyle w:val="Listanumerowana"/>
        <w:keepLines/>
      </w:pPr>
      <w:r>
        <w:rPr>
          <w:lang w:val="pl-PL"/>
        </w:rPr>
        <w:t>Aplikacja nie gwarantuje uzyskania ani utrzymania certyfikatu, zgodności z GLOBALG.A.P., zasadami rolnictwa ekologicznego ani innym systemem jakości. Odpowiedzialność za prawidłowość prowadzonej działalności i wymaganej dokumentacji spoczywa na podmiocie prowadzącym gospodarstwo.</w:t>
      </w:r>
    </w:p>
    <w:p w14:paraId="781F027D" w14:textId="77777777" w:rsidR="006D47DB" w:rsidRDefault="00000000">
      <w:pPr>
        <w:pStyle w:val="Nagwek1"/>
      </w:pPr>
      <w:r>
        <w:rPr>
          <w:lang w:val="pl-PL"/>
        </w:rPr>
        <w:t>§ 4. Wymagania techniczne i bezpieczeństwo</w:t>
      </w:r>
    </w:p>
    <w:p w14:paraId="58AF66A0" w14:textId="77777777" w:rsidR="006D47DB" w:rsidRDefault="00000000">
      <w:pPr>
        <w:pStyle w:val="Listanumerowana"/>
        <w:keepLines/>
      </w:pPr>
      <w:r>
        <w:rPr>
          <w:lang w:val="pl-PL"/>
        </w:rPr>
        <w:t>Do korzystania z Aplikacji potrzebne są: urządzenie z dostępem do Internetu, aktualna przeglądarka internetowa obsługująca pliki cookie i JavaScript oraz aktywny adres e-mail.</w:t>
      </w:r>
    </w:p>
    <w:p w14:paraId="5C00F3A5" w14:textId="77777777" w:rsidR="006D47DB" w:rsidRDefault="00000000">
      <w:pPr>
        <w:pStyle w:val="Listanumerowana"/>
        <w:keepLines/>
      </w:pPr>
      <w:r>
        <w:rPr>
          <w:lang w:val="pl-PL"/>
        </w:rPr>
        <w:t>Użytkownik powinien korzystać z aktualnego i zabezpieczonego oprogramowania, chronić hasło, nie udostępniać Konta innym osobom i wylogowywać się na urządzeniach współdzielonych.</w:t>
      </w:r>
    </w:p>
    <w:p w14:paraId="2B8FF3E2" w14:textId="77777777" w:rsidR="006D47DB" w:rsidRDefault="00000000">
      <w:pPr>
        <w:pStyle w:val="Listanumerowana"/>
        <w:keepLines/>
      </w:pPr>
      <w:r>
        <w:rPr>
          <w:lang w:val="pl-PL"/>
        </w:rPr>
        <w:t>Użytkownik niezwłocznie zgłasza na adres kontakt@foodguard.pl utratę danych logowania, podejrzenie przejęcia Konta albo inne zdarzenie mogące naruszać bezpieczeństwo.</w:t>
      </w:r>
    </w:p>
    <w:p w14:paraId="4C8BF101" w14:textId="77777777" w:rsidR="006D47DB" w:rsidRDefault="00000000">
      <w:pPr>
        <w:pStyle w:val="Listanumerowana"/>
        <w:keepLines/>
      </w:pPr>
      <w:r>
        <w:rPr>
          <w:lang w:val="pl-PL"/>
        </w:rPr>
        <w:t>Zabronione jest wprowadzanie treści bezprawnych, naruszanie praw osób trzecich, obchodzenie zabezpieczeń, zakłócanie działania Aplikacji, automatyczne pobieranie danych bez zgody Usługodawcy oraz używanie Aplikacji do działań sprzecznych z prawem.</w:t>
      </w:r>
    </w:p>
    <w:p w14:paraId="2FA98D47" w14:textId="77777777" w:rsidR="006D47DB" w:rsidRDefault="00000000">
      <w:pPr>
        <w:pStyle w:val="Listanumerowana"/>
        <w:keepLines/>
      </w:pPr>
      <w:r>
        <w:rPr>
          <w:lang w:val="pl-PL"/>
        </w:rPr>
        <w:t>Usługodawca może czasowo zablokować Konto lub dostęp do Organizacji, gdy jest to konieczne dla ochrony bezpieczeństwa, usunięcia awarii, wykonania obowiązku prawnego lub powstrzymania naruszeń. Jeżeli jest to możliwe, Użytkownik otrzyma informację o przyczynie i sposobie przywrócenia dostępu.</w:t>
      </w:r>
    </w:p>
    <w:p w14:paraId="169DB570" w14:textId="77777777" w:rsidR="006D47DB" w:rsidRDefault="00000000">
      <w:pPr>
        <w:pStyle w:val="Nagwek1"/>
      </w:pPr>
      <w:r>
        <w:rPr>
          <w:lang w:val="pl-PL"/>
        </w:rPr>
        <w:t>§ 5. Konto, Organizacja i użytkownicy</w:t>
      </w:r>
    </w:p>
    <w:p w14:paraId="3B463898" w14:textId="77777777" w:rsidR="006D47DB" w:rsidRDefault="00000000">
      <w:pPr>
        <w:pStyle w:val="Listanumerowana"/>
        <w:keepLines/>
      </w:pPr>
      <w:r>
        <w:rPr>
          <w:lang w:val="pl-PL"/>
        </w:rPr>
        <w:t>Konto można utworzyć przez publiczny formularz rejestracji albo przyjąć zaproszenie wysłane przez Administratora Organizacji. Adres e-mail Użytkownika jest unikalny w Aplikacji.</w:t>
      </w:r>
    </w:p>
    <w:p w14:paraId="0FF5EDD2" w14:textId="77777777" w:rsidR="006D47DB" w:rsidRDefault="00000000">
      <w:pPr>
        <w:pStyle w:val="Listanumerowana"/>
        <w:keepLines/>
      </w:pPr>
      <w:r>
        <w:rPr>
          <w:lang w:val="pl-PL"/>
        </w:rPr>
        <w:t>Użytkownik podaje dane prawdziwe, aktualne i kompletne. Jest zobowiązany aktualizować je, gdy ulegną zmianie.</w:t>
      </w:r>
    </w:p>
    <w:p w14:paraId="68B15985" w14:textId="77777777" w:rsidR="006D47DB" w:rsidRDefault="00000000">
      <w:pPr>
        <w:pStyle w:val="Listanumerowana"/>
        <w:keepLines/>
      </w:pPr>
      <w:r>
        <w:rPr>
          <w:lang w:val="pl-PL"/>
        </w:rPr>
        <w:t>Utworzenie Organizacji uruchamia dla niej odrębny Okres Próbny. Ten sam Użytkownik może należeć do wielu Organizacji, a każda z nich jest rozliczana osobno, także gdy posługuje się tym samym NIP lub tymi samymi danymi nabywcy.</w:t>
      </w:r>
    </w:p>
    <w:p w14:paraId="76C4210C" w14:textId="77777777" w:rsidR="006D47DB" w:rsidRDefault="00000000">
      <w:pPr>
        <w:pStyle w:val="Listanumerowana"/>
        <w:keepLines/>
      </w:pPr>
      <w:r>
        <w:rPr>
          <w:lang w:val="pl-PL"/>
        </w:rPr>
        <w:t>Administrator Organizacji może zapraszać Użytkowników, nadawać im dostęp w zakresie funkcji dostępnych w Aplikacji, zawieszać ich oraz usuwać ich członkostwo. Zaproszona osoba może zaproszenie przyjąć albo odrzucić.</w:t>
      </w:r>
    </w:p>
    <w:p w14:paraId="5D34D27A" w14:textId="77777777" w:rsidR="006D47DB" w:rsidRDefault="00000000">
      <w:pPr>
        <w:pStyle w:val="Listanumerowana"/>
        <w:keepLines/>
      </w:pPr>
      <w:r>
        <w:rPr>
          <w:lang w:val="pl-PL"/>
        </w:rPr>
        <w:t>Użytkownicy Organizacji działają na jej rzecz i mogą uzyskać dostęp do Danych Organizacji zgodnie z przypisaną rolą. Administrator Organizacji odpowiada za prawidłowe nadanie i odebranie uprawnień swoim Użytkownikom.</w:t>
      </w:r>
    </w:p>
    <w:p w14:paraId="4E7B7BBE" w14:textId="77777777" w:rsidR="006D47DB" w:rsidRDefault="00000000">
      <w:pPr>
        <w:pStyle w:val="Listanumerowana"/>
        <w:keepLines/>
      </w:pPr>
      <w:r>
        <w:rPr>
          <w:lang w:val="pl-PL"/>
        </w:rPr>
        <w:t>Usługodawca nie rozstrzyga sporów wewnętrznych dotyczących tego, kto jest uprawniony do reprezentowania Organizacji. Może wstrzymać wykonanie spornej dyspozycji do czasu przedstawienia wiarygodnego potwierdzenia uprawnienia.</w:t>
      </w:r>
    </w:p>
    <w:p w14:paraId="724717AA" w14:textId="77777777" w:rsidR="006D47DB" w:rsidRDefault="00000000">
      <w:pPr>
        <w:pStyle w:val="Nagwek1"/>
      </w:pPr>
      <w:r>
        <w:rPr>
          <w:lang w:val="pl-PL"/>
        </w:rPr>
        <w:t>§ 6. Okres Próbny</w:t>
      </w:r>
    </w:p>
    <w:p w14:paraId="2C63C753" w14:textId="77777777" w:rsidR="006D47DB" w:rsidRDefault="00000000">
      <w:pPr>
        <w:pStyle w:val="Listanumerowana"/>
        <w:keepLines/>
      </w:pPr>
      <w:r>
        <w:rPr>
          <w:lang w:val="pl-PL"/>
        </w:rPr>
        <w:t>Okres Próbny trwa 30 dni od utworzenia Organizacji i nie wymaga podawania danych płatniczych.</w:t>
      </w:r>
    </w:p>
    <w:p w14:paraId="0AE28AA8" w14:textId="77777777" w:rsidR="006D47DB" w:rsidRDefault="00000000">
      <w:pPr>
        <w:pStyle w:val="Listanumerowana"/>
        <w:keepLines/>
      </w:pPr>
      <w:r>
        <w:rPr>
          <w:lang w:val="pl-PL"/>
        </w:rPr>
        <w:t>W Okresie Próbnym Użytkownik może korzystać z funkcji udostępnionych w Aplikacji w aktualnym zakresie testowym.</w:t>
      </w:r>
    </w:p>
    <w:p w14:paraId="2FEDF7CB" w14:textId="77777777" w:rsidR="006D47DB" w:rsidRDefault="00000000">
      <w:pPr>
        <w:pStyle w:val="Listanumerowana"/>
        <w:keepLines/>
      </w:pPr>
      <w:r>
        <w:rPr>
          <w:lang w:val="pl-PL"/>
        </w:rPr>
        <w:t>Okres Próbny nie przechodzi automatycznie w Plan i nie powoduje automatycznego obciążenia Użytkownika. Aby kontynuować korzystanie po jego zakończeniu, Administrator Organizacji składa Zamówienie i dokonuje płatności.</w:t>
      </w:r>
    </w:p>
    <w:p w14:paraId="5747F964" w14:textId="77777777" w:rsidR="006D47DB" w:rsidRDefault="00000000">
      <w:pPr>
        <w:pStyle w:val="Listanumerowana"/>
        <w:keepLines/>
      </w:pPr>
      <w:r>
        <w:t>Po zakończeniu Okresu Próbnego albo opłaconego Planu Organizacja pozostaje widoczna w Aplikacji w trybie tylko do odczytu. Użytkownicy mogą przeglądać i drukować istniejące dane, a Administrator Organizacji może pobrać eksport i zamówić kolejny Plan. Do czasu ponownej aktywacji nie można dodawać, edytować ani usuwać dokumentacji gospodarstwa.</w:t>
      </w:r>
    </w:p>
    <w:p w14:paraId="7F375893" w14:textId="77777777" w:rsidR="006D47DB" w:rsidRDefault="00000000">
      <w:pPr>
        <w:pStyle w:val="Nagwek1"/>
      </w:pPr>
      <w:r>
        <w:rPr>
          <w:lang w:val="pl-PL"/>
        </w:rPr>
        <w:t>§ 7. Zamówienie, cena i płatność</w:t>
      </w:r>
    </w:p>
    <w:p w14:paraId="094E0B26" w14:textId="77777777" w:rsidR="006D47DB" w:rsidRDefault="00000000">
      <w:pPr>
        <w:pStyle w:val="Listanumerowana"/>
        <w:keepLines/>
      </w:pPr>
      <w:r>
        <w:rPr>
          <w:lang w:val="pl-PL"/>
        </w:rPr>
        <w:t>Administrator Organizacji może złożyć Zamówienie w Aplikacji, wybierając opcję zamówienia dostępu i podając dane nabywcy. Zamówienie może dotyczyć przedsiębiorcy albo osoby prywatnej.</w:t>
      </w:r>
    </w:p>
    <w:p w14:paraId="120E5B24" w14:textId="77777777" w:rsidR="006D47DB" w:rsidRDefault="00000000">
      <w:pPr>
        <w:pStyle w:val="Listanumerowana"/>
        <w:keepLines/>
      </w:pPr>
      <w:r>
        <w:t>Przed wysłaniem Zamówienia Aplikacja przedstawia cenę netto, należny VAT 23%, cenę brutto, długość okresu dostępu, dane nabywcy i sposób płatności. Administrator może podać kod rabatowy. Ważny kod obniża cenę netto według wskazanej wartości lub procentu, a cena brutto jest przeliczana ponownie. Kod może mieć termin ważności, limit użyć i nie łączy się z innymi kodami. Cena potwierdzona przy Zamówieniu pozostaje niezmienna, nawet gdy kod zostanie później wyłączony.</w:t>
      </w:r>
    </w:p>
    <w:p w14:paraId="4BCB3F9B" w14:textId="77777777" w:rsidR="006D47DB" w:rsidRDefault="00000000">
      <w:pPr>
        <w:pStyle w:val="Listanumerowana"/>
        <w:keepLines/>
      </w:pPr>
      <w:r>
        <w:t>Przed potwierdzeniem Zamówienia Administrator Organizacji wybiera przelew tradycyjny albo, gdy jest dostępna, płatność online Paynow. Przy przelewie Usługodawca przesyła fakturę proforma z danymi do zapłaty. Przy płatności online Administrator jest kierowany do Paynow; samo otwarcie strony płatności ani powrót do Aplikacji nie oznaczają zapłaty. Dostęp aktywuje się dopiero po potwierdzeniu płatności przez operatora. Po potwierdzonej płatności online Usługodawca wystawia fakturę i przesyła ją na adres e-mail wskazany w Zamówieniu. Faktury przedsiębiorców są przekazywane do KSeF zgodnie z konfiguracją wFirma i obowiązującymi przepisami. Faktura dla osoby prywatnej jest doręczana e-mailem; jej udostępnienie w KSeF może nastąpić tylko zgodnie z obowiązującymi zasadami.</w:t>
      </w:r>
    </w:p>
    <w:p w14:paraId="4F53FABE" w14:textId="77777777" w:rsidR="006D47DB" w:rsidRDefault="00000000">
      <w:pPr>
        <w:pStyle w:val="Listanumerowana"/>
        <w:keepLines/>
      </w:pPr>
      <w:r>
        <w:t>Umowa o odpłatny Plan zostaje zawarta z chwilą potwierdzenia przyjęcia płatności i aktywowania płatnego dostępu, chyba że podsumowanie Zamówienia jednoznacznie wskazuje wcześniejszy moment zawarcia umowy.</w:t>
      </w:r>
    </w:p>
    <w:p>
      <w:pPr>
        <w:pStyle w:val="Listanumerowana"/>
        <w:keepLines/>
      </w:pPr>
      <w:r>
        <w:t>Konsument oraz Przedsiębiorca na prawach konsumenta, który chce rozpocząć płatne świadczenie przed upływem 14 dni od zawarcia umowy, składa w formularzu Zamówienia osobne, dobrowolnie zaznaczone żądanie. Brak zaznaczenia uniemożliwia złożenie Zamówienia w aktualnym modelu usługi.</w:t>
      </w:r>
    </w:p>
    <w:p w14:paraId="63C73844" w14:textId="77777777" w:rsidR="006D47DB" w:rsidRDefault="00000000">
      <w:pPr>
        <w:pStyle w:val="Listanumerowana"/>
        <w:keepLines/>
      </w:pPr>
      <w:r>
        <w:rPr>
          <w:lang w:val="pl-PL"/>
        </w:rPr>
        <w:t>Plan obowiązuje przez 365 dni od daty wskazanej w potwierdzeniu aktywacji. Płatność nie odnawia się automatycznie. Nowe Zamówienie może zostać udostępnione w okresie 30 dni przed końcem aktywnego Planu, o ile dla tego okresu nie wystawiono już proformy.</w:t>
      </w:r>
    </w:p>
    <w:p w14:paraId="6CC68276" w14:textId="77777777" w:rsidR="006D47DB" w:rsidRDefault="00000000">
      <w:pPr>
        <w:pStyle w:val="Listanumerowana"/>
        <w:keepLines/>
      </w:pPr>
      <w:r>
        <w:rPr>
          <w:lang w:val="pl-PL"/>
        </w:rPr>
        <w:t>Usługodawca wystawia dokument sprzedaży zgodnie z obowiązującymi przepisami i danymi podanymi w Zamówieniu. Użytkownik odpowiada za poprawność danych rozliczeniowych przed wysłaniem Zamówienia.</w:t>
      </w:r>
    </w:p>
    <w:p w14:paraId="1687C914" w14:textId="77777777" w:rsidR="006D47DB" w:rsidRDefault="00000000">
      <w:pPr>
        <w:pStyle w:val="Listanumerowana"/>
        <w:keepLines/>
      </w:pPr>
      <w:r>
        <w:rPr>
          <w:lang w:val="pl-PL"/>
        </w:rPr>
        <w:t>Koszty bankowe lub operatorskie, których wysokość nie zależy od Usługodawcy, ponosi płatnik zgodnie z zasadami wybranego sposobu płatności.</w:t>
      </w:r>
    </w:p>
    <w:p w14:paraId="7239C06E" w14:textId="77777777" w:rsidR="006D47DB" w:rsidRDefault="00000000">
      <w:pPr>
        <w:pStyle w:val="Nagwek1"/>
      </w:pPr>
      <w:r>
        <w:rPr>
          <w:lang w:val="pl-PL"/>
        </w:rPr>
        <w:t>§ 8. Dostęp płatny, zawieszenie i zakończenie</w:t>
      </w:r>
    </w:p>
    <w:p w14:paraId="2C9836B2" w14:textId="77777777" w:rsidR="006D47DB" w:rsidRDefault="00000000">
      <w:pPr>
        <w:pStyle w:val="Listanumerowana"/>
        <w:keepLines/>
      </w:pPr>
      <w:r>
        <w:rPr>
          <w:lang w:val="pl-PL"/>
        </w:rPr>
        <w:t>Po potwierdzeniu płatności Aplikacja aktywuje Plan dla właściwej Organizacji. Jeżeli potwierdzenie z systemu rozliczeniowego nie dotrze automatycznie, Użytkownik może przesłać dowód płatności na adres kontakt@foodguard.pl.</w:t>
      </w:r>
    </w:p>
    <w:p w14:paraId="66771285" w14:textId="77777777" w:rsidR="006D47DB" w:rsidRDefault="00000000">
      <w:pPr>
        <w:pStyle w:val="Listanumerowana"/>
        <w:keepLines/>
      </w:pPr>
      <w:r>
        <w:rPr>
          <w:lang w:val="pl-PL"/>
        </w:rPr>
        <w:t>Po upływie opłaconego okresu Usługodawca może ograniczyć dostęp do funkcji Aplikacji do czasu aktywowania kolejnego Planu.</w:t>
      </w:r>
    </w:p>
    <w:p w14:paraId="010E5994" w14:textId="77777777" w:rsidR="006D47DB" w:rsidRDefault="00000000">
      <w:pPr>
        <w:pStyle w:val="Listanumerowana"/>
        <w:keepLines/>
      </w:pPr>
      <w:r>
        <w:rPr>
          <w:lang w:val="pl-PL"/>
        </w:rPr>
        <w:t>Użytkownik może w dowolnym czasie zaprzestać korzystania z Aplikacji. Brak złożenia kolejnego Zamówienia oznacza, że Plan nie zostanie przedłużony.</w:t>
      </w:r>
    </w:p>
    <w:p w14:paraId="1E8F2D67" w14:textId="77777777" w:rsidR="006D47DB" w:rsidRDefault="00000000">
      <w:pPr>
        <w:pStyle w:val="Listanumerowana"/>
        <w:keepLines/>
      </w:pPr>
      <w:r>
        <w:rPr>
          <w:lang w:val="pl-PL"/>
        </w:rPr>
        <w:t>Rozwiązanie umowy lub zablokowanie dostępu nie zwalnia z obowiązków powstałych wcześniej, w szczególności z zapłaty za już aktywowany Plan, z zastrzeżeniem praw Konsumenta i Przedsiębiorcy na prawach konsumenta.</w:t>
      </w:r>
    </w:p>
    <w:p w14:paraId="75CD8974" w14:textId="77777777" w:rsidR="006D47DB" w:rsidRDefault="00000000">
      <w:pPr>
        <w:pStyle w:val="Listanumerowana"/>
        <w:keepLines/>
      </w:pPr>
      <w:r>
        <w:rPr>
          <w:lang w:val="pl-PL"/>
        </w:rPr>
        <w:t>Usługodawca może rozwiązać umowę ze skutkiem natychmiastowym w razie rażącego albo powtarzającego się naruszenia Regulaminu, po uprzednim wezwaniu do zaprzestania naruszeń i wyznaczeniu rozsądnego terminu, chyba że naruszenie wymaga niezwłocznego działania ze względów bezpieczeństwa lub prawa.</w:t>
      </w:r>
    </w:p>
    <w:p w14:paraId="691F25F4" w14:textId="77777777" w:rsidR="006D47DB" w:rsidRDefault="00000000">
      <w:pPr>
        <w:pStyle w:val="Nagwek1"/>
      </w:pPr>
      <w:r>
        <w:rPr>
          <w:lang w:val="pl-PL"/>
        </w:rPr>
        <w:t>§ 9. Dane Organizacji, eksport i usuwanie</w:t>
      </w:r>
    </w:p>
    <w:p w14:paraId="6AFFFF25" w14:textId="77777777" w:rsidR="006D47DB" w:rsidRDefault="00000000">
      <w:pPr>
        <w:pStyle w:val="Listanumerowana"/>
        <w:keepLines/>
      </w:pPr>
      <w:r>
        <w:rPr>
          <w:lang w:val="pl-PL"/>
        </w:rPr>
        <w:t>Użytkownik zachowuje prawa do danych i materiałów wprowadzonych do Aplikacji. Udziela Usługodawcy niewyłącznego upoważnienia do ich przechowywania, przetwarzania, kopiowania technicznego i prezentowania wyłącznie w zakresie koniecznym do świadczenia Usługi, zapewnienia bezpieczeństwa i wykonania obowiązków prawnych.</w:t>
      </w:r>
    </w:p>
    <w:p w14:paraId="79EC11CB" w14:textId="77777777" w:rsidR="006D47DB" w:rsidRDefault="00000000">
      <w:pPr>
        <w:pStyle w:val="Listanumerowana"/>
        <w:keepLines/>
      </w:pPr>
      <w:r>
        <w:rPr>
          <w:lang w:val="pl-PL"/>
        </w:rPr>
        <w:t>Użytkownik zapewnia, że ma prawo wprowadzać Dane Organizacji oraz udostępniać je pozostałym Użytkownikom Organizacji.</w:t>
      </w:r>
    </w:p>
    <w:p w14:paraId="7073938D" w14:textId="77777777" w:rsidR="006D47DB" w:rsidRDefault="00000000">
      <w:pPr>
        <w:pStyle w:val="Listanumerowana"/>
        <w:keepLines/>
      </w:pPr>
      <w:r>
        <w:rPr>
          <w:lang w:val="pl-PL"/>
        </w:rPr>
        <w:t>Usługodawca wykonuje techniczne kopie zapasowe zgodnie z przyjętą polityką utrzymania. Kopia zapasowa służy odtworzeniu całej usługi po awarii i nie stanowi indywidualnego archiwum każdego wpisu. Użytkownik powinien regularnie pobierać dokumenty i eksporty, które musi przechowywać na podstawie prawa lub zasad certyfikacji.</w:t>
      </w:r>
    </w:p>
    <w:p w14:paraId="1CF07D57" w14:textId="77777777" w:rsidR="006D47DB" w:rsidRDefault="00000000">
      <w:pPr>
        <w:pStyle w:val="Listanumerowana"/>
        <w:keepLines/>
      </w:pPr>
      <w:r>
        <w:t>Administrator Organizacji może pobrać z Aplikacji eksport danych wprowadzonych lub utworzonych przez Użytkowników Organizacji. Eksport pozostaje dostępny także po wygaśnięciu dostępu, aż do dnia usunięcia Organizacji.</w:t>
      </w:r>
    </w:p>
    <w:p w14:paraId="5105227C" w14:textId="77777777" w:rsidR="006D47DB" w:rsidRDefault="00000000">
      <w:pPr>
        <w:pStyle w:val="Listanumerowana"/>
        <w:keepLines/>
      </w:pPr>
      <w:r>
        <w:t>Organizacja bez aktywnego Planu zostaje usunięta po 12 miesiącach od zakończenia ostatniego aktywnego dostępu. Dla Organizacji nigdy nieopłaconej termin liczy się od końca Okresu Próbnego, a dla Organizacji wcześniej opłaconej - od końca ostatniego Planu. Logowanie, przeglądanie danych, eksport, złożone Zamówienie ani nieopłacona proforma nie przesuwają terminu. Administratorzy otrzymują ostrzeżenia 30 i 7 dni przed usunięciem.</w:t>
      </w:r>
    </w:p>
    <w:p w14:paraId="4D08CB82" w14:textId="77777777" w:rsidR="006D47DB" w:rsidRDefault="00000000">
      <w:pPr>
        <w:pStyle w:val="Listanumerowana"/>
        <w:keepLines/>
      </w:pPr>
      <w:r>
        <w:t>Po usunięciu Organizacji jej dane z aktywnej bazy nie są dostępne. Mogą pozostać w izolowanych, rotacyjnych kopiach zapasowych maksymalnie przez 7 dni, po czym są automatycznie nadpisywane, chyba że prawo wymaga zabezpieczenia określonych danych na dłużej. Konto Użytkownika, które nie należy już do żadnej Organizacji, jest usuwane wraz z końcem właściwego okresu retencji.</w:t>
      </w:r>
    </w:p>
    <w:p w14:paraId="6574199C" w14:textId="77777777" w:rsidR="006D47DB" w:rsidRDefault="00000000">
      <w:pPr>
        <w:pStyle w:val="Nagwek1"/>
      </w:pPr>
      <w:r>
        <w:rPr>
          <w:lang w:val="pl-PL"/>
        </w:rPr>
        <w:t>§ 10. Dostępność, prace techniczne i usługi zewnętrzne</w:t>
      </w:r>
    </w:p>
    <w:p w14:paraId="32075847" w14:textId="77777777" w:rsidR="006D47DB" w:rsidRDefault="00000000">
      <w:pPr>
        <w:pStyle w:val="Listanumerowana"/>
        <w:keepLines/>
      </w:pPr>
      <w:r>
        <w:rPr>
          <w:lang w:val="pl-PL"/>
        </w:rPr>
        <w:t>Usługodawca dokłada należytej staranności, aby Aplikacja była dostępna i bezpieczna, jednak nie gwarantuje działania bez przerw ani błędów.</w:t>
      </w:r>
    </w:p>
    <w:p w14:paraId="5ED27721" w14:textId="77777777" w:rsidR="006D47DB" w:rsidRDefault="00000000">
      <w:pPr>
        <w:pStyle w:val="Listanumerowana"/>
        <w:keepLines/>
      </w:pPr>
      <w:r>
        <w:rPr>
          <w:lang w:val="pl-PL"/>
        </w:rPr>
        <w:t>Przerwy mogą wynikać z konserwacji, aktualizacji, awarii, działania dostawców hostingu, poczty, map, baz publicznych, systemu rozliczeniowego, sieci telekomunikacyjnej lub zdarzeń pozostających poza rozsądną kontrolą Usługodawcy.</w:t>
      </w:r>
    </w:p>
    <w:p w14:paraId="4B3116F0" w14:textId="77777777" w:rsidR="006D47DB" w:rsidRDefault="00000000">
      <w:pPr>
        <w:pStyle w:val="Listanumerowana"/>
        <w:keepLines/>
      </w:pPr>
      <w:r>
        <w:rPr>
          <w:lang w:val="pl-PL"/>
        </w:rPr>
        <w:t>Planowane prace powodujące istotną niedostępność będą, w miarę możliwości, komunikowane z wyprzedzeniem. Awarie są usuwane w rozsądnym terminie z uwzględnieniem ich wpływu na Użytkowników.</w:t>
      </w:r>
    </w:p>
    <w:p w14:paraId="3549C8E2" w14:textId="77777777" w:rsidR="006D47DB" w:rsidRDefault="00000000">
      <w:pPr>
        <w:pStyle w:val="Listanumerowana"/>
        <w:keepLines/>
      </w:pPr>
      <w:r>
        <w:rPr>
          <w:lang w:val="pl-PL"/>
        </w:rPr>
        <w:t>Nieprawidłowość danych zewnętrznych lub brak odpowiedzi usługi zewnętrznej nie oznacza, że Użytkownik może pominąć obowiązek weryfikacji danych wymaganych przepisami lub etykietą produktu.</w:t>
      </w:r>
    </w:p>
    <w:p w14:paraId="6AAC5BD1" w14:textId="77777777" w:rsidR="006D47DB" w:rsidRDefault="00000000">
      <w:pPr>
        <w:pStyle w:val="Nagwek1"/>
      </w:pPr>
      <w:r>
        <w:rPr>
          <w:lang w:val="pl-PL"/>
        </w:rPr>
        <w:t>§ 11. Reklamacje i zgłoszenia</w:t>
      </w:r>
    </w:p>
    <w:p w14:paraId="714B5955" w14:textId="77777777" w:rsidR="006D47DB" w:rsidRDefault="00000000">
      <w:pPr>
        <w:pStyle w:val="Listanumerowana"/>
        <w:keepLines/>
      </w:pPr>
      <w:r>
        <w:rPr>
          <w:lang w:val="pl-PL"/>
        </w:rPr>
        <w:t>Reklamację dotyczącą Aplikacji, płatności lub Konta można złożyć na adres kontakt@foodguard.pl albo pisemnie na adres Usługodawcy.</w:t>
      </w:r>
    </w:p>
    <w:p w14:paraId="72AF0E1B" w14:textId="77777777" w:rsidR="006D47DB" w:rsidRDefault="00000000">
      <w:pPr>
        <w:pStyle w:val="Listanumerowana"/>
        <w:keepLines/>
      </w:pPr>
      <w:r>
        <w:rPr>
          <w:lang w:val="pl-PL"/>
        </w:rPr>
        <w:t>Reklamacja powinna zawierać dane umożliwiające identyfikację Użytkownika i Organizacji, opis problemu, datę jego wystąpienia, oczekiwany sposób rozwiązania oraz, jeśli to możliwe, materiał pomocniczy bez ujawniania zbędnych danych wrażliwych.</w:t>
      </w:r>
    </w:p>
    <w:p w14:paraId="40BD284E" w14:textId="77777777" w:rsidR="006D47DB" w:rsidRDefault="00000000">
      <w:pPr>
        <w:pStyle w:val="Listanumerowana"/>
        <w:keepLines/>
      </w:pPr>
      <w:r>
        <w:rPr>
          <w:lang w:val="pl-PL"/>
        </w:rPr>
        <w:t>Usługodawca odpowie na reklamację Konsumenta lub Przedsiębiorcy na prawach konsumenta w terminie wymaganym przez prawo, co do zasady nie później niż w ciągu 14 dni od jej otrzymania. Reklamacje pozostałych Przedsiębiorców są rozpatrywane w rozsądnym terminie, zwykle do 30 dni.</w:t>
      </w:r>
    </w:p>
    <w:p w14:paraId="33C013F9" w14:textId="77777777" w:rsidR="006D47DB" w:rsidRDefault="00000000">
      <w:pPr>
        <w:pStyle w:val="Listanumerowana"/>
        <w:keepLines/>
      </w:pPr>
      <w:r>
        <w:rPr>
          <w:lang w:val="pl-PL"/>
        </w:rPr>
        <w:t>Jeżeli Usługa cyfrowa jest niezgodna z umową, Konsumentowi oraz Przedsiębiorcy na prawach konsumenta przysługują uprawnienia wynikające z bezwzględnie obowiązujących przepisów, w szczególności żądanie doprowadzenia Usługi do zgodności, a w przypadkach przewidzianych prawem obniżenie ceny albo odstąpienie od umowy.</w:t>
      </w:r>
    </w:p>
    <w:p w14:paraId="6ACB16EA" w14:textId="77777777" w:rsidR="006D47DB" w:rsidRDefault="00000000">
      <w:pPr>
        <w:pStyle w:val="Nagwek1"/>
      </w:pPr>
      <w:r>
        <w:rPr>
          <w:lang w:val="pl-PL"/>
        </w:rPr>
        <w:t>§ 12. Prawo odstąpienia konsumenta</w:t>
      </w:r>
    </w:p>
    <w:p w14:paraId="0C3AF896" w14:textId="77777777" w:rsidR="006D47DB" w:rsidRDefault="00000000">
      <w:pPr>
        <w:pStyle w:val="Listanumerowana"/>
        <w:keepLines/>
      </w:pPr>
      <w:r>
        <w:rPr>
          <w:lang w:val="pl-PL"/>
        </w:rPr>
        <w:t>Konsument oraz Przedsiębiorca na prawach konsumenta może odstąpić od umowy zawartej na odległość w terminie 14 dni od jej zawarcia, bez podawania przyczyny, składając jednoznaczne oświadczenie na adres kontakt@foodguard.pl albo adres korespondencyjny Usługodawcy.</w:t>
      </w:r>
    </w:p>
    <w:p w14:paraId="4D5F436B" w14:textId="77777777" w:rsidR="006D47DB" w:rsidRDefault="00000000">
      <w:pPr>
        <w:pStyle w:val="Listanumerowana"/>
        <w:keepLines/>
      </w:pPr>
      <w:r>
        <w:rPr>
          <w:lang w:val="pl-PL"/>
        </w:rPr>
        <w:t>Wzór formularza odstąpienia stanowi załącznik do Regulaminu. Skorzystanie ze wzoru nie jest obowiązkowe.</w:t>
      </w:r>
    </w:p>
    <w:p w14:paraId="5AAA5129" w14:textId="77777777" w:rsidR="006D47DB" w:rsidRDefault="00000000">
      <w:pPr>
        <w:pStyle w:val="Listanumerowana"/>
        <w:keepLines/>
      </w:pPr>
      <w:r>
        <w:rPr>
          <w:lang w:val="pl-PL"/>
        </w:rPr>
        <w:t>Jeżeli uprawniona osoba wyraźnie zażąda rozpoczęcia płatnego świadczenia przed upływem terminu do odstąpienia, a następnie odstąpi od umowy, może zostać zobowiązana do zapłaty kwoty proporcjonalnej do zakresu świadczenia spełnionego do chwili odstąpienia, zgodnie z obowiązującymi przepisami.</w:t>
      </w:r>
    </w:p>
    <w:p w14:paraId="52F8844F" w14:textId="77777777" w:rsidR="006D47DB" w:rsidRDefault="00000000">
      <w:pPr>
        <w:pStyle w:val="Listanumerowana"/>
        <w:keepLines/>
      </w:pPr>
      <w:r>
        <w:rPr>
          <w:lang w:val="pl-PL"/>
        </w:rPr>
        <w:t>Zwrot należnej płatności nastąpi nie później niż w terminie 14 dni od otrzymania skutecznego oświadczenia o odstąpieniu, z użyciem takiego samego sposobu płatności, chyba że uprawniona osoba zgodzi się na inny sposób niepowodujący kosztów.</w:t>
      </w:r>
    </w:p>
    <w:p w14:paraId="22F8B28D" w14:textId="77777777" w:rsidR="006D47DB" w:rsidRDefault="00000000">
      <w:pPr>
        <w:pStyle w:val="Nagwek1"/>
      </w:pPr>
      <w:r>
        <w:rPr>
          <w:lang w:val="pl-PL"/>
        </w:rPr>
        <w:t>§ 13. Odpowiedzialność</w:t>
      </w:r>
    </w:p>
    <w:p w14:paraId="39E69B9F" w14:textId="77777777" w:rsidR="006D47DB" w:rsidRDefault="00000000">
      <w:pPr>
        <w:pStyle w:val="Listanumerowana"/>
        <w:keepLines/>
      </w:pPr>
      <w:r>
        <w:rPr>
          <w:lang w:val="pl-PL"/>
        </w:rPr>
        <w:t>Usługodawca odpowiada za niewykonanie lub nienależyte wykonanie umowy na zasadach wynikających z obowiązującego prawa. Żadne postanowienie Regulaminu nie ogranicza praw Konsumenta ani Przedsiębiorcy na prawach konsumenta, których nie można wyłączyć umową.</w:t>
      </w:r>
    </w:p>
    <w:p w14:paraId="5EECF8C7" w14:textId="77777777" w:rsidR="006D47DB" w:rsidRDefault="00000000">
      <w:pPr>
        <w:pStyle w:val="Listanumerowana"/>
        <w:keepLines/>
      </w:pPr>
      <w:r>
        <w:rPr>
          <w:lang w:val="pl-PL"/>
        </w:rPr>
        <w:t>Wobec Przedsiębiorców innych niż Przedsiębiorcy na prawach konsumenta odpowiedzialność Usługodawcy za utracone korzyści oraz szkody pośrednie jest wyłączona w zakresie dopuszczalnym przez prawo, a łączna odpowiedzialność za szkody wynikające z jednej umowy jest ograniczona do opłat zapłaconych za ostatni roczny okres Planu. Ograniczenie nie dotyczy szkody wyrządzonej umyślnie ani przypadków, w których prawo nie pozwala ograniczyć odpowiedzialności.</w:t>
      </w:r>
    </w:p>
    <w:p w14:paraId="4410D836" w14:textId="77777777" w:rsidR="006D47DB" w:rsidRDefault="00000000">
      <w:pPr>
        <w:pStyle w:val="Listanumerowana"/>
        <w:keepLines/>
      </w:pPr>
      <w:r>
        <w:rPr>
          <w:lang w:val="pl-PL"/>
        </w:rPr>
        <w:t>Usługodawca nie odpowiada za skutki decyzji podjętych wyłącznie na podstawie niezweryfikowanych danych zewnętrznych, błędnych danych wprowadzonych przez Użytkownika, użycia Konta przez osobę, której Użytkownik udostępnił dane logowania, ani działania niezgodnego z prawem, etykietą produktu lub wymaganiami systemu certyfikacji.</w:t>
      </w:r>
    </w:p>
    <w:p w14:paraId="55437B5D" w14:textId="77777777" w:rsidR="006D47DB" w:rsidRDefault="00000000">
      <w:pPr>
        <w:pStyle w:val="Nagwek1"/>
      </w:pPr>
      <w:r>
        <w:rPr>
          <w:lang w:val="pl-PL"/>
        </w:rPr>
        <w:t>§ 14. Prawa własności intelektualnej</w:t>
      </w:r>
    </w:p>
    <w:p w14:paraId="18E08045" w14:textId="77777777" w:rsidR="006D47DB" w:rsidRDefault="00000000">
      <w:pPr>
        <w:pStyle w:val="Listanumerowana"/>
        <w:keepLines/>
      </w:pPr>
      <w:r>
        <w:rPr>
          <w:lang w:val="pl-PL"/>
        </w:rPr>
        <w:t>Prawa do Aplikacji, jej kodu, układu, nazwy, elementów graficznych i dokumentacji należą do Usługodawcy lub jego licencjodawców.</w:t>
      </w:r>
    </w:p>
    <w:p w14:paraId="77A5969A" w14:textId="77777777" w:rsidR="006D47DB" w:rsidRDefault="00000000">
      <w:pPr>
        <w:pStyle w:val="Listanumerowana"/>
        <w:keepLines/>
      </w:pPr>
      <w:r>
        <w:rPr>
          <w:lang w:val="pl-PL"/>
        </w:rPr>
        <w:t>Na czas obowiązywania umowy Użytkownik otrzymuje niewyłączne, nieprzenoszalne i ograniczone prawo do korzystania z Aplikacji przez przeglądarkę, wyłącznie na potrzeby własne lub Organizacji.</w:t>
      </w:r>
    </w:p>
    <w:p w14:paraId="268F9359" w14:textId="77777777" w:rsidR="006D47DB" w:rsidRDefault="00000000">
      <w:pPr>
        <w:pStyle w:val="Listanumerowana"/>
        <w:keepLines/>
      </w:pPr>
      <w:r>
        <w:rPr>
          <w:lang w:val="pl-PL"/>
        </w:rPr>
        <w:t>Bez uprzedniej zgody Usługodawcy Użytkownik nie może kopiować, odsprzedawać, udostępniać osobom nieuprawnionym, dekompilować ani wykorzystywać Aplikacji do budowy konkurencyjnego rozwiązania, poza przypadkami wyraźnie dozwolonymi przez prawo.</w:t>
      </w:r>
    </w:p>
    <w:p w14:paraId="6D148B7B" w14:textId="77777777" w:rsidR="006D47DB" w:rsidRDefault="00000000">
      <w:pPr>
        <w:pStyle w:val="Listanumerowana"/>
        <w:keepLines/>
      </w:pPr>
      <w:r>
        <w:rPr>
          <w:lang w:val="pl-PL"/>
        </w:rPr>
        <w:t>Postanowienia tego paragrafu nie ograniczają praw do Danych Organizacji ani korzystania z eksportów i wydruków utworzonych z tych danych.</w:t>
      </w:r>
    </w:p>
    <w:p w14:paraId="4837D8D5" w14:textId="77777777" w:rsidR="006D47DB" w:rsidRDefault="00000000">
      <w:pPr>
        <w:pStyle w:val="Nagwek1"/>
      </w:pPr>
      <w:r>
        <w:rPr>
          <w:lang w:val="pl-PL"/>
        </w:rPr>
        <w:t>§ 15. Dane osobowe</w:t>
      </w:r>
    </w:p>
    <w:p w14:paraId="218633A1" w14:textId="77777777" w:rsidR="006D47DB" w:rsidRDefault="00000000">
      <w:pPr>
        <w:pStyle w:val="Listanumerowana"/>
        <w:keepLines/>
      </w:pPr>
      <w:r>
        <w:t>Zasady przetwarzania danych osobowych przez Usługodawcę jako administratora danych Konta, danych kontaktowych i rozliczeniowych opisuje Polityka prywatności dostępna pod adresem https://agro.foodguard.pl/polityka-prywatnosci/.</w:t>
      </w:r>
    </w:p>
    <w:p w14:paraId="34776F92" w14:textId="77777777" w:rsidR="006D47DB" w:rsidRDefault="00000000">
      <w:pPr>
        <w:pStyle w:val="Listanumerowana"/>
        <w:keepLines/>
      </w:pPr>
      <w:r>
        <w:rPr>
          <w:lang w:val="pl-PL"/>
        </w:rPr>
        <w:t>Jeżeli Użytkownik wprowadza do Aplikacji dane osobowe innych osób w imieniu Organizacji, odpowiedzialność za podstawę prawną i spełnienie obowiązków informacyjnych ponosi Organizacja. Zakres ról stron oraz ewentualne powierzenie przetwarzania powinny zostać uregulowane zgodnie z faktycznym sposobem używania Aplikacji.</w:t>
      </w:r>
    </w:p>
    <w:p w14:paraId="650003D6" w14:textId="77777777" w:rsidR="006D47DB" w:rsidRDefault="00000000">
      <w:pPr>
        <w:pStyle w:val="Listanumerowana"/>
        <w:keepLines/>
      </w:pPr>
      <w:r>
        <w:rPr>
          <w:lang w:val="pl-PL"/>
        </w:rPr>
        <w:t>Użytkownik powinien ograniczać wprowadzane dane osobowe do informacji niezbędnych do prowadzenia dokumentacji. Nie należy wprowadzać szczególnych kategorii danych osobowych, jeżeli nie jest to konieczne i zgodne z prawem.</w:t>
      </w:r>
    </w:p>
    <w:p w14:paraId="4CA013BD" w14:textId="77777777" w:rsidR="006D47DB" w:rsidRDefault="00000000">
      <w:pPr>
        <w:pStyle w:val="Nagwek1"/>
      </w:pPr>
      <w:r>
        <w:rPr>
          <w:lang w:val="pl-PL"/>
        </w:rPr>
        <w:t>§ 16. Pozasądowe rozwiązywanie sporów</w:t>
      </w:r>
    </w:p>
    <w:p w14:paraId="34222230" w14:textId="77777777" w:rsidR="006D47DB" w:rsidRDefault="00000000">
      <w:pPr>
        <w:pStyle w:val="Listanumerowana"/>
        <w:keepLines/>
      </w:pPr>
      <w:r>
        <w:rPr>
          <w:lang w:val="pl-PL"/>
        </w:rPr>
        <w:t>Konsument może skorzystać z pozasądowych sposobów rozpatrywania reklamacji i dochodzenia roszczeń, w tym pomocy właściwego miejscowo rzecznika konsumentów, Inspekcji Handlowej lub podmiotu wpisanego do rejestru prowadzonego przez Prezesa UOKiK.</w:t>
      </w:r>
    </w:p>
    <w:p w14:paraId="1C864DD4" w14:textId="77777777" w:rsidR="006D47DB" w:rsidRDefault="00000000">
      <w:pPr>
        <w:pStyle w:val="Listanumerowana"/>
        <w:keepLines/>
      </w:pPr>
      <w:r>
        <w:rPr>
          <w:lang w:val="pl-PL"/>
        </w:rPr>
        <w:t>Informacje o podmiotach uprawnionych i dostępnych procedurach znajdują się na stronie https://polubowne.uokik.gov.pl/. Skorzystanie z procedury pozasądowej jest dobrowolne, chyba że obowiązujące przepisy stanowią inaczej.</w:t>
      </w:r>
    </w:p>
    <w:p w14:paraId="67646EF1" w14:textId="77777777" w:rsidR="006D47DB" w:rsidRDefault="00000000">
      <w:pPr>
        <w:pStyle w:val="Nagwek1"/>
      </w:pPr>
      <w:r>
        <w:rPr>
          <w:lang w:val="pl-PL"/>
        </w:rPr>
        <w:t>§ 17. Zmiany Aplikacji i Regulaminu</w:t>
      </w:r>
    </w:p>
    <w:p w14:paraId="130104D8" w14:textId="77777777" w:rsidR="006D47DB" w:rsidRDefault="00000000">
      <w:pPr>
        <w:pStyle w:val="Listanumerowana"/>
        <w:keepLines/>
      </w:pPr>
      <w:r>
        <w:rPr>
          <w:lang w:val="pl-PL"/>
        </w:rPr>
        <w:t>Usługodawca może zmieniać Aplikację w celu poprawy bezpieczeństwa, dostępności i użyteczności, dostosowania do prawa lub usług zewnętrznych oraz rozwoju funkcji. Zmiana nie może pozbawiać Konsumenta praw wynikających z umowy bez podstawy prawnej.</w:t>
      </w:r>
    </w:p>
    <w:p w14:paraId="29239E86" w14:textId="77777777" w:rsidR="006D47DB" w:rsidRDefault="00000000">
      <w:pPr>
        <w:pStyle w:val="Listanumerowana"/>
        <w:keepLines/>
      </w:pPr>
      <w:r>
        <w:rPr>
          <w:lang w:val="pl-PL"/>
        </w:rPr>
        <w:t>Regulamin może zostać zmieniony z ważnej przyczyny, takiej jak zmiana prawa, zmiana danych Usługodawcy, sposobu płatności, zakresu lub technologii Usługi, wymagania bezpieczeństwa albo konieczność usunięcia niejasności.</w:t>
      </w:r>
    </w:p>
    <w:p w14:paraId="56853C2A" w14:textId="77777777" w:rsidR="006D47DB" w:rsidRDefault="00000000">
      <w:pPr>
        <w:pStyle w:val="Listanumerowana"/>
        <w:keepLines/>
      </w:pPr>
      <w:r>
        <w:rPr>
          <w:lang w:val="pl-PL"/>
        </w:rPr>
        <w:t>O zmianie dotyczącej trwającej umowy Użytkownik zostanie poinformowany na trwałym nośniku, w szczególności e-mailem, z odpowiednim wyprzedzeniem. Informacja wskaże treść zmiany, datę wejścia w życie i przysługujące prawa. Zmiany wymagające zgody nie będą wiązać bez jej uzyskania.</w:t>
      </w:r>
    </w:p>
    <w:p w14:paraId="50620E05" w14:textId="77777777" w:rsidR="006D47DB" w:rsidRDefault="00000000">
      <w:pPr>
        <w:pStyle w:val="Listanumerowana"/>
        <w:keepLines/>
      </w:pPr>
      <w:r>
        <w:rPr>
          <w:lang w:val="pl-PL"/>
        </w:rPr>
        <w:t>Zmiana ceny nie wpływa na już opłacony okres Planu. Nowa cena ma zastosowanie do kolejnego Zamówienia, jeżeli została przedstawiona przed jego złożeniem.</w:t>
      </w:r>
    </w:p>
    <w:p w14:paraId="5CC0ABD5" w14:textId="77777777" w:rsidR="006D47DB" w:rsidRDefault="00000000">
      <w:pPr>
        <w:pStyle w:val="Nagwek1"/>
      </w:pPr>
      <w:r>
        <w:rPr>
          <w:lang w:val="pl-PL"/>
        </w:rPr>
        <w:t>§ 18. Postanowienia końcowe</w:t>
      </w:r>
    </w:p>
    <w:p w14:paraId="668CF84C" w14:textId="77777777" w:rsidR="006D47DB" w:rsidRDefault="00000000">
      <w:pPr>
        <w:pStyle w:val="Listanumerowana"/>
        <w:keepLines/>
      </w:pPr>
      <w:r>
        <w:rPr>
          <w:lang w:val="pl-PL"/>
        </w:rPr>
        <w:t>Do umów stosuje się prawo polskie, z zastrzeżeniem ochrony przyznanej Konsumentowi przez bezwzględnie obowiązujące przepisy państwa jego zwykłego pobytu.</w:t>
      </w:r>
    </w:p>
    <w:p w14:paraId="491E675B" w14:textId="77777777" w:rsidR="006D47DB" w:rsidRDefault="00000000">
      <w:pPr>
        <w:pStyle w:val="Listanumerowana"/>
        <w:keepLines/>
      </w:pPr>
      <w:r>
        <w:rPr>
          <w:lang w:val="pl-PL"/>
        </w:rPr>
        <w:t>Spory z Konsumentem lub Przedsiębiorcą na prawach konsumenta rozstrzyga sąd właściwy według przepisów prawa. Spory z pozostałymi Przedsiębiorcami rozstrzyga sąd właściwy dla siedziby Usługodawcy, o ile prawo dopuszcza takie zastrzeżenie.</w:t>
      </w:r>
    </w:p>
    <w:p w14:paraId="2E6FEF8B" w14:textId="77777777" w:rsidR="006D47DB" w:rsidRDefault="00000000">
      <w:pPr>
        <w:pStyle w:val="Listanumerowana"/>
        <w:keepLines/>
      </w:pPr>
      <w:r>
        <w:rPr>
          <w:lang w:val="pl-PL"/>
        </w:rPr>
        <w:t>Jeżeli którekolwiek postanowienie okaże się nieważne lub bezskuteczne, pozostałe postanowienia pozostają w mocy.</w:t>
      </w:r>
    </w:p>
    <w:p w14:paraId="1745670A" w14:textId="2F55754A" w:rsidR="006D47DB" w:rsidRPr="004537AB" w:rsidRDefault="00000000">
      <w:pPr>
        <w:pStyle w:val="Listanumerowana"/>
        <w:keepLines/>
      </w:pPr>
      <w:r>
        <w:t>Regulamin obowiązuje od dnia 22.09.2026</w:t>
      </w:r>
    </w:p>
    <w:p w14:paraId="5C8E9F4E" w14:textId="77777777" w:rsidR="006D47DB" w:rsidRDefault="00000000">
      <w:r>
        <w:rPr>
          <w:lang w:val="pl-PL"/>
        </w:rPr>
      </w:r>
    </w:p>
    <w:p w14:paraId="668267C6" w14:textId="77777777" w:rsidR="006D47DB" w:rsidRDefault="00000000">
      <w:pPr>
        <w:pStyle w:val="Nagwek1"/>
      </w:pPr>
      <w:r>
        <w:rPr>
          <w:lang w:val="pl-PL"/>
        </w:rPr>
        <w:t>ZAŁĄCZNIK NR 1</w:t>
      </w:r>
    </w:p>
    <w:p w14:paraId="33D3FB1C" w14:textId="77777777" w:rsidR="006D47DB" w:rsidRDefault="00000000">
      <w:pPr>
        <w:pStyle w:val="Tytu"/>
      </w:pPr>
      <w:r>
        <w:rPr>
          <w:lang w:val="pl-PL"/>
        </w:rPr>
        <w:t>WZÓR FORMULARZA ODSTĄPIENIA OD UMOWY</w:t>
      </w:r>
    </w:p>
    <w:p w14:paraId="66553564" w14:textId="77777777" w:rsidR="006D47DB" w:rsidRDefault="00000000">
      <w:r>
        <w:rPr>
          <w:lang w:val="pl-PL"/>
        </w:rPr>
        <w:t>Formularz należy wypełnić i odesłać tylko w przypadku chęci odstąpienia od umowy.</w:t>
      </w:r>
    </w:p>
    <w:p w14:paraId="6DEE1D75" w14:textId="5160D66B" w:rsidR="006D47DB" w:rsidRPr="004537AB" w:rsidRDefault="00000000">
      <w:pPr>
        <w:spacing w:after="240"/>
      </w:pPr>
      <w:r w:rsidRPr="004537AB">
        <w:rPr>
          <w:lang w:val="pl-PL"/>
        </w:rPr>
        <w:t xml:space="preserve">Adresat: </w:t>
      </w:r>
      <w:proofErr w:type="spellStart"/>
      <w:r w:rsidR="004537AB" w:rsidRPr="004537AB">
        <w:rPr>
          <w:lang w:val="pl-PL"/>
        </w:rPr>
        <w:t>FoodGuard</w:t>
      </w:r>
      <w:proofErr w:type="spellEnd"/>
      <w:r w:rsidR="004537AB" w:rsidRPr="004537AB">
        <w:rPr>
          <w:lang w:val="pl-PL"/>
        </w:rPr>
        <w:t xml:space="preserve"> Bartłomiej Bobeł, Trzebisławki 24, 63-000 Środa Wielkopolska</w:t>
      </w:r>
      <w:r w:rsidRPr="004537AB">
        <w:rPr>
          <w:lang w:val="pl-PL"/>
        </w:rPr>
        <w:t>, e-mail: kontakt@foodguard.pl</w:t>
      </w:r>
    </w:p>
    <w:p w14:paraId="62ED136E" w14:textId="77777777" w:rsidR="006D47DB" w:rsidRDefault="00000000">
      <w:pPr>
        <w:spacing w:after="240"/>
      </w:pPr>
      <w:r w:rsidRPr="004537AB">
        <w:rPr>
          <w:lang w:val="pl-PL"/>
        </w:rPr>
        <w:t>Ja/My (*) niniejszym informuję/informujemy (*)</w:t>
      </w:r>
      <w:r>
        <w:rPr>
          <w:lang w:val="pl-PL"/>
        </w:rPr>
        <w:t xml:space="preserve"> o odstąpieniu od umowy o świadczenie usługi FoodGuard Agro.</w:t>
      </w:r>
    </w:p>
    <w:p w14:paraId="3C0F3B9A" w14:textId="77777777" w:rsidR="006D47DB" w:rsidRDefault="00000000">
      <w:pPr>
        <w:spacing w:after="240"/>
      </w:pPr>
      <w:r>
        <w:rPr>
          <w:lang w:val="pl-PL"/>
        </w:rPr>
        <w:t>Data zawarcia umowy: ................................................................................</w:t>
      </w:r>
    </w:p>
    <w:p w14:paraId="2F6E5837" w14:textId="77777777" w:rsidR="006D47DB" w:rsidRDefault="00000000">
      <w:pPr>
        <w:spacing w:after="240"/>
      </w:pPr>
      <w:r>
        <w:rPr>
          <w:lang w:val="pl-PL"/>
        </w:rPr>
        <w:t>Nazwa Organizacji: ...................................................................................</w:t>
      </w:r>
    </w:p>
    <w:p w14:paraId="373B0495" w14:textId="77777777" w:rsidR="006D47DB" w:rsidRDefault="00000000">
      <w:pPr>
        <w:spacing w:after="240"/>
      </w:pPr>
      <w:r>
        <w:rPr>
          <w:lang w:val="pl-PL"/>
        </w:rPr>
        <w:t>Imię i nazwisko Konsumenta: .........................................................................</w:t>
      </w:r>
    </w:p>
    <w:p w14:paraId="6E2B905B" w14:textId="77777777" w:rsidR="006D47DB" w:rsidRDefault="00000000">
      <w:pPr>
        <w:spacing w:after="240"/>
      </w:pPr>
      <w:r>
        <w:rPr>
          <w:lang w:val="pl-PL"/>
        </w:rPr>
        <w:t>Adres Konsumenta: .....................................................................................</w:t>
      </w:r>
    </w:p>
    <w:p w14:paraId="184DF729" w14:textId="77777777" w:rsidR="006D47DB" w:rsidRDefault="00000000">
      <w:pPr>
        <w:spacing w:after="240"/>
      </w:pPr>
      <w:r>
        <w:rPr>
          <w:lang w:val="pl-PL"/>
        </w:rPr>
        <w:t>Adres e-mail Konta: ....................................................................................</w:t>
      </w:r>
    </w:p>
    <w:p w14:paraId="020F9C5E" w14:textId="77777777" w:rsidR="006D47DB" w:rsidRDefault="00000000">
      <w:pPr>
        <w:spacing w:after="240"/>
      </w:pPr>
      <w:r>
        <w:rPr>
          <w:lang w:val="pl-PL"/>
        </w:rPr>
        <w:t>Data: .............................................   Podpis (**): .............................................</w:t>
      </w:r>
    </w:p>
    <w:p w14:paraId="2BEE65AA" w14:textId="77777777" w:rsidR="006D47DB" w:rsidRDefault="00000000">
      <w:pPr>
        <w:pStyle w:val="FGNote"/>
      </w:pPr>
      <w:r>
        <w:rPr>
          <w:lang w:val="pl-PL"/>
        </w:rPr>
        <w:t>(*) Niepotrzebne skreślić. (**) Podpis jest wymagany tylko wtedy, gdy formularz jest przesyłany w wersji papierowej.</w:t>
      </w:r>
    </w:p>
    <w:p w14:paraId="3EADE184" w14:textId="4AFEBA60" w:rsidR="0053733C" w:rsidRDefault="0053733C"/>
    <w:sectPr w:rsidR="0053733C" w:rsidSect="00034616">
      <w:headerReference w:type="default" r:id="rId8"/>
      <w:footerReference w:type="default" r:id="rId9"/>
      <w:pgSz w:w="11906" w:h="16838"/>
      <w:pgMar w:top="1276" w:right="1389" w:bottom="1191" w:left="138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D8164" w14:textId="77777777" w:rsidR="0053733C" w:rsidRDefault="0053733C">
      <w:pPr>
        <w:spacing w:after="0" w:line="240" w:lineRule="auto"/>
      </w:pPr>
      <w:r>
        <w:separator/>
      </w:r>
    </w:p>
  </w:endnote>
  <w:endnote w:type="continuationSeparator" w:id="0">
    <w:p w14:paraId="710CB96D" w14:textId="77777777" w:rsidR="0053733C" w:rsidRDefault="00537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2FFD0" w14:textId="77777777" w:rsidR="006D47DB" w:rsidRDefault="00000000">
    <w:pPr>
      <w:pStyle w:val="Stopka"/>
      <w:jc w:val="center"/>
    </w:pPr>
    <w:r>
      <w:rPr>
        <w:color w:val="646E67"/>
        <w:sz w:val="16"/>
      </w:rPr>
      <w:t xml:space="preserve">FoodGuard Agro  |  strona </w:t>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BECD1" w14:textId="77777777" w:rsidR="0053733C" w:rsidRDefault="0053733C">
      <w:pPr>
        <w:spacing w:after="0" w:line="240" w:lineRule="auto"/>
      </w:pPr>
      <w:r>
        <w:separator/>
      </w:r>
    </w:p>
  </w:footnote>
  <w:footnote w:type="continuationSeparator" w:id="0">
    <w:p w14:paraId="211A6870" w14:textId="77777777" w:rsidR="0053733C" w:rsidRDefault="005373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8BFA4" w14:textId="77777777" w:rsidR="006D47DB" w:rsidRDefault="00000000">
    <w:pPr>
      <w:pStyle w:val="FGNote"/>
      <w:jc w:val="right"/>
    </w:pPr>
    <w:r>
      <w:t>FOODGUARD AGRO  |  REGULAMIN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4754"/>
        </w:tabs>
        <w:ind w:left="4754" w:hanging="360"/>
      </w:pPr>
      <w:rPr>
        <w:rFonts w:ascii="Symbol" w:hAnsi="Symbol" w:hint="default"/>
      </w:rPr>
    </w:lvl>
  </w:abstractNum>
  <w:num w:numId="1" w16cid:durableId="138115748">
    <w:abstractNumId w:val="8"/>
  </w:num>
  <w:num w:numId="2" w16cid:durableId="215238156">
    <w:abstractNumId w:val="6"/>
  </w:num>
  <w:num w:numId="3" w16cid:durableId="52967165">
    <w:abstractNumId w:val="5"/>
  </w:num>
  <w:num w:numId="4" w16cid:durableId="162553460">
    <w:abstractNumId w:val="4"/>
  </w:num>
  <w:num w:numId="5" w16cid:durableId="1072385991">
    <w:abstractNumId w:val="7"/>
  </w:num>
  <w:num w:numId="6" w16cid:durableId="1158304500">
    <w:abstractNumId w:val="3"/>
  </w:num>
  <w:num w:numId="7" w16cid:durableId="2059549031">
    <w:abstractNumId w:val="2"/>
  </w:num>
  <w:num w:numId="8" w16cid:durableId="901065675">
    <w:abstractNumId w:val="1"/>
  </w:num>
  <w:num w:numId="9" w16cid:durableId="621692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537AB"/>
    <w:rsid w:val="0053733C"/>
    <w:rsid w:val="006C1B3B"/>
    <w:rsid w:val="006D47DB"/>
    <w:rsid w:val="00AA1D8D"/>
    <w:rsid w:val="00B47730"/>
    <w:rsid w:val="00B61565"/>
    <w:rsid w:val="00CB0664"/>
    <w:rsid w:val="00DA49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F92D4C"/>
  <w14:defaultImageDpi w14:val="300"/>
  <w15:docId w15:val="{5001DFA8-ED6C-42DE-AC15-24223625C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line="259" w:lineRule="auto"/>
    </w:pPr>
    <w:rPr>
      <w:rFonts w:ascii="Aptos" w:hAnsi="Aptos"/>
      <w:sz w:val="21"/>
    </w:rPr>
  </w:style>
  <w:style w:type="paragraph" w:styleId="Nagwek1">
    <w:name w:val="heading 1"/>
    <w:basedOn w:val="Normalny"/>
    <w:next w:val="Normalny"/>
    <w:link w:val="Nagwek1Znak"/>
    <w:uiPriority w:val="9"/>
    <w:qFormat/>
    <w:rsid w:val="00FC693F"/>
    <w:pPr>
      <w:keepNext/>
      <w:keepLines/>
      <w:spacing w:before="280" w:after="140"/>
      <w:outlineLvl w:val="0"/>
    </w:pPr>
    <w:rPr>
      <w:rFonts w:asciiTheme="majorHAnsi" w:eastAsiaTheme="majorEastAsia" w:hAnsiTheme="majorHAnsi" w:cstheme="majorBidi" w:ascii="Aptos Display" w:hAnsi="Aptos Display"/>
      <w:b/>
      <w:bCs/>
      <w:sz w:val="30"/>
      <w:szCs w:val="28"/>
    </w:rPr>
  </w:style>
  <w:style w:type="paragraph" w:styleId="Nagwek2">
    <w:name w:val="heading 2"/>
    <w:basedOn w:val="Normalny"/>
    <w:next w:val="Normalny"/>
    <w:link w:val="Nagwek2Znak"/>
    <w:uiPriority w:val="9"/>
    <w:unhideWhenUsed/>
    <w:qFormat/>
    <w:rsid w:val="00FC693F"/>
    <w:pPr>
      <w:keepNext/>
      <w:keepLines/>
      <w:spacing w:before="200" w:after="80"/>
      <w:outlineLvl w:val="1"/>
    </w:pPr>
    <w:rPr>
      <w:rFonts w:asciiTheme="majorHAnsi" w:eastAsiaTheme="majorEastAsia" w:hAnsiTheme="majorHAnsi" w:cstheme="majorBidi"/>
      <w:b/>
      <w:bCs/>
      <w:color w:val="183E2A"/>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83E2A"/>
      <w:spacing w:val="5"/>
      <w:kern w:val="28"/>
      <w:sz w:val="48"/>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keepNext/>
      <w:numPr>
        <w:ilvl w:val="1"/>
      </w:numPr>
      <w:spacing w:after="320"/>
    </w:pPr>
    <w:rPr>
      <w:rFonts w:asciiTheme="majorHAnsi" w:eastAsiaTheme="majorEastAsia" w:hAnsiTheme="majorHAnsi" w:cstheme="majorBidi"/>
      <w:i/>
      <w:iCs/>
      <w:color w:val="5E6E64"/>
      <w:spacing w:val="15"/>
      <w:sz w:val="22"/>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spacing w:after="60"/>
      <w:ind w:left="397" w:hanging="227"/>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spacing w:after="60"/>
      <w:ind w:left="397" w:hanging="227"/>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GNote">
    <w:name w:val="FG Note"/>
    <w:pPr>
      <w:spacing w:after="80"/>
    </w:pPr>
    <w:rPr>
      <w:rFonts w:ascii="Arial" w:hAnsi="Arial"/>
      <w:color w:val="55645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2783</Words>
  <Characters>16698</Characters>
  <Application>Microsoft Office Word</Application>
  <DocSecurity>0</DocSecurity>
  <Lines>139</Lines>
  <Paragraphs>38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Regulamin aplikacji FoodGuard Agro - projekt</vt:lpstr>
      <vt:lpstr/>
    </vt:vector>
  </TitlesOfParts>
  <Manager/>
  <Company/>
  <LinksUpToDate>false</LinksUpToDate>
  <CharactersWithSpaces>19443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aplikacji FoodGuard Agro - projekt</dc:title>
  <dc:subject>Regulamin świadczenia usług drogą elektroniczną dla FoodGuard Agro</dc:subject>
  <dc:creator>FoodGuard Agro</dc:creator>
  <cp:keywords>FoodGuard Agro, regulamin, SaaS, aplikacja rolnicza</cp:keywords>
  <dc:description>generated by python-docx</dc:description>
  <cp:lastModifiedBy>Bartek Bobeł</cp:lastModifiedBy>
  <cp:revision>2</cp:revision>
  <dcterms:created xsi:type="dcterms:W3CDTF">2026-09-18T06:32:00Z</dcterms:created>
  <dcterms:modified xsi:type="dcterms:W3CDTF">2026-09-18T06:32:00Z</dcterms:modified>
  <cp:category/>
</cp:coreProperties>
</file>